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2A14" w14:textId="77777777" w:rsidR="00502664" w:rsidRPr="00306C17" w:rsidRDefault="00502664" w:rsidP="00502664">
      <w:pPr>
        <w:jc w:val="center"/>
        <w:rPr>
          <w:color w:val="auto"/>
          <w:szCs w:val="24"/>
        </w:rPr>
      </w:pPr>
      <w:r w:rsidRPr="00306C17">
        <w:rPr>
          <w:color w:val="auto"/>
          <w:szCs w:val="24"/>
        </w:rPr>
        <w:t>ЗАКЛЮЧЕНИЕ КВАЛИФИКАЦИОННОЙ КОМИССИИ</w:t>
      </w:r>
    </w:p>
    <w:p w14:paraId="35603448" w14:textId="77777777" w:rsidR="00502664" w:rsidRPr="00306C17" w:rsidRDefault="00502664" w:rsidP="00502664">
      <w:pPr>
        <w:pStyle w:val="a3"/>
        <w:tabs>
          <w:tab w:val="left" w:pos="3828"/>
        </w:tabs>
        <w:rPr>
          <w:b w:val="0"/>
          <w:sz w:val="24"/>
          <w:szCs w:val="24"/>
        </w:rPr>
      </w:pPr>
      <w:r w:rsidRPr="00306C17">
        <w:rPr>
          <w:b w:val="0"/>
          <w:sz w:val="24"/>
          <w:szCs w:val="24"/>
        </w:rPr>
        <w:t>АДВОКАТСКОЙ ПАЛАТЫ МОСКОВСКОЙ ОБЛАСТИ</w:t>
      </w:r>
    </w:p>
    <w:p w14:paraId="46C2811A" w14:textId="77777777" w:rsidR="00502664" w:rsidRPr="00306C17" w:rsidRDefault="00502664" w:rsidP="00502664">
      <w:pPr>
        <w:pStyle w:val="a3"/>
        <w:tabs>
          <w:tab w:val="left" w:pos="3828"/>
        </w:tabs>
        <w:rPr>
          <w:b w:val="0"/>
          <w:sz w:val="24"/>
          <w:szCs w:val="24"/>
        </w:rPr>
      </w:pPr>
      <w:r w:rsidRPr="00306C17">
        <w:rPr>
          <w:b w:val="0"/>
          <w:sz w:val="24"/>
          <w:szCs w:val="24"/>
        </w:rPr>
        <w:t xml:space="preserve">по дисциплинарному производству № </w:t>
      </w:r>
      <w:r w:rsidR="00F216AD" w:rsidRPr="00306C17">
        <w:rPr>
          <w:b w:val="0"/>
          <w:sz w:val="24"/>
          <w:szCs w:val="24"/>
        </w:rPr>
        <w:t>0</w:t>
      </w:r>
      <w:r w:rsidR="005517DD" w:rsidRPr="00306C17">
        <w:rPr>
          <w:b w:val="0"/>
          <w:sz w:val="24"/>
          <w:szCs w:val="24"/>
        </w:rPr>
        <w:t>4</w:t>
      </w:r>
      <w:r w:rsidR="006C32B1" w:rsidRPr="00306C17">
        <w:rPr>
          <w:b w:val="0"/>
          <w:sz w:val="24"/>
          <w:szCs w:val="24"/>
        </w:rPr>
        <w:t>-</w:t>
      </w:r>
      <w:r w:rsidR="00F216AD" w:rsidRPr="00306C17">
        <w:rPr>
          <w:b w:val="0"/>
          <w:sz w:val="24"/>
          <w:szCs w:val="24"/>
        </w:rPr>
        <w:t>10</w:t>
      </w:r>
      <w:r w:rsidR="006717B1" w:rsidRPr="00306C17">
        <w:rPr>
          <w:b w:val="0"/>
          <w:sz w:val="24"/>
          <w:szCs w:val="24"/>
        </w:rPr>
        <w:t>/</w:t>
      </w:r>
      <w:r w:rsidR="00EA0448" w:rsidRPr="00306C17">
        <w:rPr>
          <w:b w:val="0"/>
          <w:sz w:val="24"/>
          <w:szCs w:val="24"/>
        </w:rPr>
        <w:t>22</w:t>
      </w:r>
    </w:p>
    <w:p w14:paraId="2EDF9F35" w14:textId="77777777" w:rsidR="00502664" w:rsidRPr="00306C17" w:rsidRDefault="00502664" w:rsidP="00502664">
      <w:pPr>
        <w:pStyle w:val="a3"/>
        <w:tabs>
          <w:tab w:val="left" w:pos="3828"/>
        </w:tabs>
        <w:rPr>
          <w:b w:val="0"/>
          <w:sz w:val="24"/>
          <w:szCs w:val="24"/>
        </w:rPr>
      </w:pPr>
      <w:r w:rsidRPr="00306C17">
        <w:rPr>
          <w:b w:val="0"/>
          <w:sz w:val="24"/>
          <w:szCs w:val="24"/>
        </w:rPr>
        <w:t>в отношении адвоката</w:t>
      </w:r>
    </w:p>
    <w:p w14:paraId="53EB8926" w14:textId="1D90509A" w:rsidR="00502664" w:rsidRPr="00306C17" w:rsidRDefault="005517DD" w:rsidP="00502664">
      <w:pPr>
        <w:pStyle w:val="a3"/>
        <w:tabs>
          <w:tab w:val="left" w:pos="3828"/>
        </w:tabs>
        <w:rPr>
          <w:b w:val="0"/>
          <w:sz w:val="24"/>
          <w:szCs w:val="24"/>
        </w:rPr>
      </w:pPr>
      <w:r w:rsidRPr="00306C17">
        <w:rPr>
          <w:b w:val="0"/>
          <w:sz w:val="24"/>
          <w:szCs w:val="24"/>
        </w:rPr>
        <w:t>Р</w:t>
      </w:r>
      <w:r w:rsidR="00F36EEF">
        <w:rPr>
          <w:b w:val="0"/>
          <w:sz w:val="24"/>
          <w:szCs w:val="24"/>
        </w:rPr>
        <w:t>.</w:t>
      </w:r>
      <w:r w:rsidRPr="00306C17">
        <w:rPr>
          <w:b w:val="0"/>
          <w:sz w:val="24"/>
          <w:szCs w:val="24"/>
        </w:rPr>
        <w:t>О</w:t>
      </w:r>
      <w:r w:rsidR="00F36EEF">
        <w:rPr>
          <w:b w:val="0"/>
          <w:sz w:val="24"/>
          <w:szCs w:val="24"/>
        </w:rPr>
        <w:t>.</w:t>
      </w:r>
      <w:r w:rsidRPr="00306C17">
        <w:rPr>
          <w:b w:val="0"/>
          <w:sz w:val="24"/>
          <w:szCs w:val="24"/>
        </w:rPr>
        <w:t>А</w:t>
      </w:r>
      <w:r w:rsidR="00F36EEF">
        <w:rPr>
          <w:b w:val="0"/>
          <w:sz w:val="24"/>
          <w:szCs w:val="24"/>
        </w:rPr>
        <w:t>.</w:t>
      </w:r>
    </w:p>
    <w:p w14:paraId="0DF948EE" w14:textId="77777777" w:rsidR="00502664" w:rsidRPr="00306C17" w:rsidRDefault="00502664" w:rsidP="00502664">
      <w:pPr>
        <w:tabs>
          <w:tab w:val="left" w:pos="3828"/>
        </w:tabs>
        <w:jc w:val="both"/>
        <w:rPr>
          <w:color w:val="auto"/>
          <w:szCs w:val="24"/>
        </w:rPr>
      </w:pPr>
    </w:p>
    <w:p w14:paraId="2F6F88EF" w14:textId="77777777" w:rsidR="00502664" w:rsidRPr="00306C17" w:rsidRDefault="00502664" w:rsidP="00502664">
      <w:pPr>
        <w:tabs>
          <w:tab w:val="left" w:pos="3828"/>
        </w:tabs>
        <w:jc w:val="both"/>
        <w:rPr>
          <w:color w:val="auto"/>
        </w:rPr>
      </w:pPr>
      <w:r w:rsidRPr="00306C17">
        <w:rPr>
          <w:color w:val="auto"/>
        </w:rPr>
        <w:t>г. Москва</w:t>
      </w:r>
      <w:r w:rsidRPr="00306C17">
        <w:rPr>
          <w:color w:val="auto"/>
        </w:rPr>
        <w:tab/>
      </w:r>
      <w:r w:rsidRPr="00306C17">
        <w:rPr>
          <w:color w:val="auto"/>
        </w:rPr>
        <w:tab/>
      </w:r>
      <w:r w:rsidRPr="00306C17">
        <w:rPr>
          <w:color w:val="auto"/>
        </w:rPr>
        <w:tab/>
      </w:r>
      <w:r w:rsidRPr="00306C17">
        <w:rPr>
          <w:color w:val="auto"/>
        </w:rPr>
        <w:tab/>
      </w:r>
      <w:r w:rsidRPr="00306C17">
        <w:rPr>
          <w:color w:val="auto"/>
        </w:rPr>
        <w:tab/>
      </w:r>
      <w:r w:rsidR="00AF4405" w:rsidRPr="00306C17">
        <w:rPr>
          <w:color w:val="auto"/>
        </w:rPr>
        <w:t xml:space="preserve">               </w:t>
      </w:r>
      <w:r w:rsidR="00410B57" w:rsidRPr="00306C17">
        <w:rPr>
          <w:color w:val="auto"/>
        </w:rPr>
        <w:t>2</w:t>
      </w:r>
      <w:r w:rsidR="005A3284" w:rsidRPr="00306C17">
        <w:rPr>
          <w:color w:val="auto"/>
        </w:rPr>
        <w:t>6 января</w:t>
      </w:r>
      <w:r w:rsidR="00A30C6E" w:rsidRPr="00306C17">
        <w:rPr>
          <w:color w:val="auto"/>
        </w:rPr>
        <w:t xml:space="preserve"> </w:t>
      </w:r>
      <w:r w:rsidR="005A3284" w:rsidRPr="00306C17">
        <w:rPr>
          <w:color w:val="auto"/>
        </w:rPr>
        <w:t>2023</w:t>
      </w:r>
      <w:r w:rsidRPr="00306C17">
        <w:rPr>
          <w:color w:val="auto"/>
        </w:rPr>
        <w:t xml:space="preserve"> года</w:t>
      </w:r>
    </w:p>
    <w:p w14:paraId="64E514AF" w14:textId="77777777" w:rsidR="00502664" w:rsidRPr="00306C17" w:rsidRDefault="00502664" w:rsidP="00502664">
      <w:pPr>
        <w:tabs>
          <w:tab w:val="left" w:pos="3828"/>
        </w:tabs>
        <w:jc w:val="both"/>
        <w:rPr>
          <w:color w:val="auto"/>
        </w:rPr>
      </w:pPr>
    </w:p>
    <w:p w14:paraId="435771F0" w14:textId="77777777" w:rsidR="00502664" w:rsidRPr="00306C17" w:rsidRDefault="00502664" w:rsidP="00502664">
      <w:pPr>
        <w:tabs>
          <w:tab w:val="left" w:pos="3828"/>
        </w:tabs>
        <w:jc w:val="both"/>
        <w:rPr>
          <w:color w:val="auto"/>
        </w:rPr>
      </w:pPr>
      <w:r w:rsidRPr="00306C17">
        <w:rPr>
          <w:color w:val="auto"/>
        </w:rPr>
        <w:t>Квалификационная комиссия Адвокатской палаты Московской области (далее – Комиссия) в составе:</w:t>
      </w:r>
    </w:p>
    <w:p w14:paraId="0CBAE167" w14:textId="77777777" w:rsidR="005A3284" w:rsidRPr="00306C17" w:rsidRDefault="005A3284" w:rsidP="005A3284">
      <w:pPr>
        <w:numPr>
          <w:ilvl w:val="0"/>
          <w:numId w:val="9"/>
        </w:numPr>
        <w:tabs>
          <w:tab w:val="left" w:pos="3828"/>
        </w:tabs>
        <w:jc w:val="both"/>
        <w:rPr>
          <w:color w:val="auto"/>
        </w:rPr>
      </w:pPr>
      <w:r w:rsidRPr="00306C17">
        <w:rPr>
          <w:color w:val="auto"/>
        </w:rPr>
        <w:t>Председателя Комиссии Абрамовича М.А.</w:t>
      </w:r>
    </w:p>
    <w:p w14:paraId="7865DE64" w14:textId="77777777" w:rsidR="005A3284" w:rsidRPr="00306C17" w:rsidRDefault="005A3284" w:rsidP="005A3284">
      <w:pPr>
        <w:numPr>
          <w:ilvl w:val="0"/>
          <w:numId w:val="9"/>
        </w:numPr>
        <w:tabs>
          <w:tab w:val="left" w:pos="3828"/>
        </w:tabs>
        <w:jc w:val="both"/>
        <w:rPr>
          <w:color w:val="auto"/>
        </w:rPr>
      </w:pPr>
      <w:r w:rsidRPr="00306C17">
        <w:rPr>
          <w:color w:val="auto"/>
        </w:rPr>
        <w:t xml:space="preserve">членов Комиссии: Поспелова О.В., Мещерякова М.Н., Ковалёвой Л.Н., </w:t>
      </w:r>
      <w:proofErr w:type="spellStart"/>
      <w:r w:rsidRPr="00306C17">
        <w:rPr>
          <w:color w:val="auto"/>
        </w:rPr>
        <w:t>Бабаянц</w:t>
      </w:r>
      <w:proofErr w:type="spellEnd"/>
      <w:r w:rsidRPr="00306C17">
        <w:rPr>
          <w:color w:val="auto"/>
        </w:rPr>
        <w:t xml:space="preserve"> Е.Е., Ильичёва П.А., Плотниковой В.С., Рубина Ю.Д., Никифорова А.В., </w:t>
      </w:r>
    </w:p>
    <w:p w14:paraId="7711A872" w14:textId="77777777" w:rsidR="005A3284" w:rsidRPr="00306C17" w:rsidRDefault="005A3284" w:rsidP="005A3284">
      <w:pPr>
        <w:numPr>
          <w:ilvl w:val="0"/>
          <w:numId w:val="9"/>
        </w:numPr>
        <w:tabs>
          <w:tab w:val="left" w:pos="3828"/>
        </w:tabs>
        <w:jc w:val="both"/>
        <w:rPr>
          <w:color w:val="auto"/>
        </w:rPr>
      </w:pPr>
      <w:r w:rsidRPr="00306C17">
        <w:rPr>
          <w:color w:val="auto"/>
        </w:rPr>
        <w:t>с участием представителя Совета</w:t>
      </w:r>
      <w:r w:rsidR="002E5FC8">
        <w:rPr>
          <w:color w:val="auto"/>
        </w:rPr>
        <w:t>, первого вице-президента</w:t>
      </w:r>
      <w:r w:rsidRPr="00306C17">
        <w:rPr>
          <w:color w:val="auto"/>
        </w:rPr>
        <w:t xml:space="preserve"> АПМО </w:t>
      </w:r>
      <w:proofErr w:type="spellStart"/>
      <w:r w:rsidRPr="00306C17">
        <w:rPr>
          <w:color w:val="auto"/>
        </w:rPr>
        <w:t>Толчеева</w:t>
      </w:r>
      <w:proofErr w:type="spellEnd"/>
      <w:r w:rsidRPr="00306C17">
        <w:rPr>
          <w:color w:val="auto"/>
        </w:rPr>
        <w:t xml:space="preserve"> М.Н.</w:t>
      </w:r>
    </w:p>
    <w:p w14:paraId="7B782302" w14:textId="77777777" w:rsidR="005A3284" w:rsidRPr="00306C17" w:rsidRDefault="005A3284" w:rsidP="005A3284">
      <w:pPr>
        <w:numPr>
          <w:ilvl w:val="0"/>
          <w:numId w:val="9"/>
        </w:numPr>
        <w:tabs>
          <w:tab w:val="left" w:pos="3828"/>
        </w:tabs>
        <w:jc w:val="both"/>
        <w:rPr>
          <w:color w:val="auto"/>
        </w:rPr>
      </w:pPr>
      <w:r w:rsidRPr="00306C17">
        <w:rPr>
          <w:color w:val="auto"/>
        </w:rPr>
        <w:t>при секретаре, члене Комиссии, Рыбакове С.А.,</w:t>
      </w:r>
    </w:p>
    <w:p w14:paraId="4AE3FED5" w14:textId="37DFBD97" w:rsidR="00AF4405" w:rsidRPr="00306C17" w:rsidRDefault="00AF4405" w:rsidP="00F216AD">
      <w:pPr>
        <w:numPr>
          <w:ilvl w:val="0"/>
          <w:numId w:val="9"/>
        </w:numPr>
        <w:tabs>
          <w:tab w:val="left" w:pos="3828"/>
        </w:tabs>
        <w:jc w:val="both"/>
        <w:rPr>
          <w:color w:val="auto"/>
        </w:rPr>
      </w:pPr>
      <w:r w:rsidRPr="00306C17">
        <w:rPr>
          <w:color w:val="auto"/>
        </w:rPr>
        <w:t>при участии доверителя М</w:t>
      </w:r>
      <w:r w:rsidR="00F36EEF">
        <w:rPr>
          <w:color w:val="auto"/>
        </w:rPr>
        <w:t>.</w:t>
      </w:r>
      <w:r w:rsidRPr="00306C17">
        <w:rPr>
          <w:color w:val="auto"/>
        </w:rPr>
        <w:t>Г.А.</w:t>
      </w:r>
    </w:p>
    <w:p w14:paraId="27B41C01" w14:textId="44EE0FC9" w:rsidR="00502664" w:rsidRPr="00306C17" w:rsidRDefault="00502664" w:rsidP="00502664">
      <w:pPr>
        <w:pStyle w:val="a7"/>
        <w:tabs>
          <w:tab w:val="left" w:pos="3828"/>
          <w:tab w:val="left" w:pos="4395"/>
        </w:tabs>
        <w:ind w:firstLine="0"/>
        <w:rPr>
          <w:sz w:val="24"/>
          <w:szCs w:val="24"/>
        </w:rPr>
      </w:pPr>
      <w:r w:rsidRPr="00306C17">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5517DD" w:rsidRPr="00306C17">
        <w:rPr>
          <w:sz w:val="24"/>
        </w:rPr>
        <w:t>23</w:t>
      </w:r>
      <w:r w:rsidR="00DE02BA" w:rsidRPr="00306C17">
        <w:rPr>
          <w:sz w:val="24"/>
        </w:rPr>
        <w:t>.</w:t>
      </w:r>
      <w:r w:rsidR="005517DD" w:rsidRPr="00306C17">
        <w:rPr>
          <w:sz w:val="24"/>
        </w:rPr>
        <w:t>09</w:t>
      </w:r>
      <w:r w:rsidR="00D15EA3" w:rsidRPr="00306C17">
        <w:rPr>
          <w:sz w:val="24"/>
        </w:rPr>
        <w:t xml:space="preserve">.2022 </w:t>
      </w:r>
      <w:r w:rsidRPr="00306C17">
        <w:rPr>
          <w:sz w:val="24"/>
        </w:rPr>
        <w:t>г.</w:t>
      </w:r>
      <w:r w:rsidRPr="00306C17">
        <w:rPr>
          <w:sz w:val="24"/>
          <w:szCs w:val="24"/>
        </w:rPr>
        <w:t xml:space="preserve"> по </w:t>
      </w:r>
      <w:r w:rsidR="006717B1" w:rsidRPr="00306C17">
        <w:rPr>
          <w:sz w:val="24"/>
          <w:szCs w:val="24"/>
        </w:rPr>
        <w:t xml:space="preserve">жалобе доверителя </w:t>
      </w:r>
      <w:r w:rsidR="005517DD" w:rsidRPr="00306C17">
        <w:rPr>
          <w:sz w:val="24"/>
          <w:szCs w:val="24"/>
        </w:rPr>
        <w:t>М</w:t>
      </w:r>
      <w:r w:rsidR="00F36EEF">
        <w:rPr>
          <w:sz w:val="24"/>
          <w:szCs w:val="24"/>
        </w:rPr>
        <w:t>.</w:t>
      </w:r>
      <w:r w:rsidR="005517DD" w:rsidRPr="00306C17">
        <w:rPr>
          <w:sz w:val="24"/>
          <w:szCs w:val="24"/>
        </w:rPr>
        <w:t>Г.А.</w:t>
      </w:r>
      <w:r w:rsidRPr="00306C17">
        <w:rPr>
          <w:sz w:val="24"/>
          <w:szCs w:val="24"/>
        </w:rPr>
        <w:t xml:space="preserve"> в отношении адвоката </w:t>
      </w:r>
      <w:r w:rsidR="005517DD" w:rsidRPr="00306C17">
        <w:rPr>
          <w:sz w:val="24"/>
          <w:szCs w:val="24"/>
        </w:rPr>
        <w:t>Р</w:t>
      </w:r>
      <w:r w:rsidR="00F36EEF">
        <w:rPr>
          <w:sz w:val="24"/>
          <w:szCs w:val="24"/>
        </w:rPr>
        <w:t>.</w:t>
      </w:r>
      <w:r w:rsidR="005517DD" w:rsidRPr="00306C17">
        <w:rPr>
          <w:sz w:val="24"/>
          <w:szCs w:val="24"/>
        </w:rPr>
        <w:t>О.А.</w:t>
      </w:r>
      <w:r w:rsidRPr="00306C17">
        <w:rPr>
          <w:sz w:val="24"/>
        </w:rPr>
        <w:t>,</w:t>
      </w:r>
    </w:p>
    <w:p w14:paraId="43A3180C" w14:textId="77777777" w:rsidR="00CE4839" w:rsidRPr="00306C17" w:rsidRDefault="00CE4839" w:rsidP="0043608A">
      <w:pPr>
        <w:tabs>
          <w:tab w:val="left" w:pos="3828"/>
        </w:tabs>
        <w:jc w:val="both"/>
        <w:rPr>
          <w:b/>
          <w:color w:val="auto"/>
        </w:rPr>
      </w:pPr>
    </w:p>
    <w:p w14:paraId="62DE5B59" w14:textId="77777777" w:rsidR="00CE4839" w:rsidRPr="00306C17" w:rsidRDefault="00CE4839" w:rsidP="0043608A">
      <w:pPr>
        <w:tabs>
          <w:tab w:val="left" w:pos="3828"/>
        </w:tabs>
        <w:jc w:val="center"/>
        <w:rPr>
          <w:b/>
          <w:color w:val="auto"/>
        </w:rPr>
      </w:pPr>
      <w:r w:rsidRPr="00306C17">
        <w:rPr>
          <w:b/>
          <w:color w:val="auto"/>
        </w:rPr>
        <w:t>У С Т А Н О В И Л А:</w:t>
      </w:r>
    </w:p>
    <w:p w14:paraId="0763611E" w14:textId="77777777" w:rsidR="003070CE" w:rsidRPr="00306C17" w:rsidRDefault="003070CE" w:rsidP="0043608A">
      <w:pPr>
        <w:tabs>
          <w:tab w:val="left" w:pos="3828"/>
        </w:tabs>
        <w:jc w:val="center"/>
        <w:rPr>
          <w:b/>
          <w:color w:val="auto"/>
          <w:szCs w:val="24"/>
        </w:rPr>
      </w:pPr>
    </w:p>
    <w:p w14:paraId="0A917213" w14:textId="320AFF09" w:rsidR="000766D7" w:rsidRDefault="003070CE" w:rsidP="00276EC6">
      <w:pPr>
        <w:ind w:left="5" w:right="14"/>
        <w:jc w:val="both"/>
        <w:rPr>
          <w:color w:val="auto"/>
        </w:rPr>
      </w:pPr>
      <w:r w:rsidRPr="00306C17">
        <w:rPr>
          <w:color w:val="auto"/>
        </w:rPr>
        <w:tab/>
      </w:r>
      <w:r w:rsidR="00DE02BA" w:rsidRPr="00306C17">
        <w:rPr>
          <w:color w:val="auto"/>
        </w:rPr>
        <w:t>2</w:t>
      </w:r>
      <w:r w:rsidR="005517DD" w:rsidRPr="00306C17">
        <w:rPr>
          <w:color w:val="auto"/>
        </w:rPr>
        <w:t>0</w:t>
      </w:r>
      <w:r w:rsidR="00F14FE2" w:rsidRPr="00306C17">
        <w:rPr>
          <w:color w:val="auto"/>
        </w:rPr>
        <w:t>.</w:t>
      </w:r>
      <w:r w:rsidR="00DE02BA" w:rsidRPr="00306C17">
        <w:rPr>
          <w:color w:val="auto"/>
        </w:rPr>
        <w:t>0</w:t>
      </w:r>
      <w:r w:rsidR="005517DD" w:rsidRPr="00306C17">
        <w:rPr>
          <w:color w:val="auto"/>
        </w:rPr>
        <w:t>9</w:t>
      </w:r>
      <w:r w:rsidR="00F54605" w:rsidRPr="00306C17">
        <w:rPr>
          <w:color w:val="auto"/>
        </w:rPr>
        <w:t>.2022</w:t>
      </w:r>
      <w:r w:rsidR="00D15EA3" w:rsidRPr="00306C17">
        <w:rPr>
          <w:color w:val="auto"/>
        </w:rPr>
        <w:t xml:space="preserve"> г. </w:t>
      </w:r>
      <w:r w:rsidRPr="00306C17">
        <w:rPr>
          <w:color w:val="auto"/>
        </w:rPr>
        <w:t>в АПМО поступил</w:t>
      </w:r>
      <w:r w:rsidR="006717B1" w:rsidRPr="00306C17">
        <w:rPr>
          <w:color w:val="auto"/>
        </w:rPr>
        <w:t>а</w:t>
      </w:r>
      <w:r w:rsidR="00887E25" w:rsidRPr="00306C17">
        <w:rPr>
          <w:color w:val="auto"/>
        </w:rPr>
        <w:t xml:space="preserve"> </w:t>
      </w:r>
      <w:r w:rsidR="006717B1" w:rsidRPr="00306C17">
        <w:rPr>
          <w:color w:val="auto"/>
          <w:szCs w:val="24"/>
        </w:rPr>
        <w:t xml:space="preserve">жалоба </w:t>
      </w:r>
      <w:r w:rsidR="008623FA" w:rsidRPr="00306C17">
        <w:rPr>
          <w:color w:val="auto"/>
          <w:szCs w:val="24"/>
        </w:rPr>
        <w:t xml:space="preserve">доверителя </w:t>
      </w:r>
      <w:r w:rsidR="005517DD" w:rsidRPr="00306C17">
        <w:rPr>
          <w:color w:val="auto"/>
          <w:szCs w:val="24"/>
        </w:rPr>
        <w:t>М</w:t>
      </w:r>
      <w:r w:rsidR="00F36EEF">
        <w:rPr>
          <w:color w:val="auto"/>
          <w:szCs w:val="24"/>
        </w:rPr>
        <w:t>.</w:t>
      </w:r>
      <w:r w:rsidR="005517DD" w:rsidRPr="00306C17">
        <w:rPr>
          <w:color w:val="auto"/>
          <w:szCs w:val="24"/>
        </w:rPr>
        <w:t>Г.А. в отношении адвоката Р</w:t>
      </w:r>
      <w:r w:rsidR="00F36EEF">
        <w:rPr>
          <w:color w:val="auto"/>
          <w:szCs w:val="24"/>
        </w:rPr>
        <w:t>.</w:t>
      </w:r>
      <w:r w:rsidR="005517DD" w:rsidRPr="00306C17">
        <w:rPr>
          <w:color w:val="auto"/>
          <w:szCs w:val="24"/>
        </w:rPr>
        <w:t xml:space="preserve">О.А., в которой заявитель </w:t>
      </w:r>
      <w:r w:rsidR="0023317B" w:rsidRPr="00306C17">
        <w:rPr>
          <w:color w:val="auto"/>
          <w:szCs w:val="24"/>
        </w:rPr>
        <w:t>сначала подробно излагает фактические обстоятельства заключения им кредитного договора</w:t>
      </w:r>
      <w:r w:rsidR="000766D7">
        <w:rPr>
          <w:color w:val="auto"/>
          <w:szCs w:val="24"/>
        </w:rPr>
        <w:t xml:space="preserve"> на покупку автомобиля.</w:t>
      </w:r>
      <w:r w:rsidR="0023317B" w:rsidRPr="00306C17">
        <w:rPr>
          <w:color w:val="auto"/>
          <w:szCs w:val="24"/>
        </w:rPr>
        <w:t xml:space="preserve"> </w:t>
      </w:r>
      <w:r w:rsidR="0023317B" w:rsidRPr="00306C17">
        <w:rPr>
          <w:color w:val="auto"/>
        </w:rPr>
        <w:t>В дальнейшем подробно описаны взаимоотношения заявителя с сотрудниками банка и иными лицами. При получении автомобиля заявитель пришел к выводу о том, что модификация автомобиля была изменена представителями ООО «</w:t>
      </w:r>
      <w:r w:rsidR="00F36EEF">
        <w:rPr>
          <w:color w:val="auto"/>
        </w:rPr>
        <w:t>Х</w:t>
      </w:r>
      <w:r w:rsidR="0023317B" w:rsidRPr="00306C17">
        <w:rPr>
          <w:color w:val="auto"/>
        </w:rPr>
        <w:t>», путем разборки автомобиля в помещении ООО «</w:t>
      </w:r>
      <w:r w:rsidR="00F36EEF">
        <w:rPr>
          <w:color w:val="auto"/>
        </w:rPr>
        <w:t>Х</w:t>
      </w:r>
      <w:r w:rsidR="0023317B" w:rsidRPr="00306C17">
        <w:rPr>
          <w:color w:val="auto"/>
        </w:rPr>
        <w:t xml:space="preserve">», на автомобиле было заменено заводское навесное оборудование и детали на дешевые некачественные китайские детали. </w:t>
      </w:r>
    </w:p>
    <w:p w14:paraId="08D202E5" w14:textId="30C2AF1C" w:rsidR="000766D7" w:rsidRDefault="0023317B" w:rsidP="000766D7">
      <w:pPr>
        <w:ind w:left="5" w:right="14" w:firstLine="703"/>
        <w:jc w:val="both"/>
        <w:rPr>
          <w:color w:val="auto"/>
        </w:rPr>
      </w:pPr>
      <w:r w:rsidRPr="00306C17">
        <w:rPr>
          <w:color w:val="auto"/>
        </w:rPr>
        <w:t>Заявитель делает вывод о том, что в отношении него совершают преступные действия члены брокерско-коллекторской преступной банды. После того, когда члены указанной заявителем банды по телефону воровским жаргоном сообщили ему, что все заявления остаются без рассмотрения, заявитель отказался ежемесячно вносить денежные средства на лицевой счет, пока уполномоченные должностные лица банка не предоставят письменно составленн</w:t>
      </w:r>
      <w:r w:rsidR="000766D7">
        <w:rPr>
          <w:color w:val="auto"/>
        </w:rPr>
        <w:t>ы</w:t>
      </w:r>
      <w:r w:rsidRPr="00306C17">
        <w:rPr>
          <w:color w:val="auto"/>
        </w:rPr>
        <w:t xml:space="preserve">е гарантии, что при подписании </w:t>
      </w:r>
      <w:proofErr w:type="spellStart"/>
      <w:r w:rsidR="002E2F9D" w:rsidRPr="00306C17">
        <w:rPr>
          <w:color w:val="auto"/>
        </w:rPr>
        <w:t>а</w:t>
      </w:r>
      <w:r w:rsidRPr="00306C17">
        <w:rPr>
          <w:color w:val="auto"/>
        </w:rPr>
        <w:t>втокредитного</w:t>
      </w:r>
      <w:proofErr w:type="spellEnd"/>
      <w:r w:rsidRPr="00306C17">
        <w:rPr>
          <w:color w:val="auto"/>
        </w:rPr>
        <w:t xml:space="preserve"> договора</w:t>
      </w:r>
      <w:r w:rsidR="000766D7">
        <w:rPr>
          <w:color w:val="auto"/>
        </w:rPr>
        <w:t xml:space="preserve"> </w:t>
      </w:r>
      <w:r w:rsidRPr="00306C17">
        <w:rPr>
          <w:color w:val="auto"/>
        </w:rPr>
        <w:t>не были учтены интересы третьих лиц</w:t>
      </w:r>
      <w:r w:rsidR="000766D7">
        <w:rPr>
          <w:color w:val="auto"/>
        </w:rPr>
        <w:t>. Т</w:t>
      </w:r>
      <w:r w:rsidRPr="00306C17">
        <w:rPr>
          <w:color w:val="auto"/>
        </w:rPr>
        <w:t>аких гарантий банк заявителю не предоставил. Затем брокеры и коллекторы, которые открыли банковский лицевой счет на имя заявителя, и которые ежемесячно и не законно получали денежные средства с данного банковского лицевого счета и необоснованно обогащались - сфальсифицировав доказательства и составив исковое заявление от имени руководства АО «ЮниКредит Банк», приложив к исковому заявлению ксерокопию доверенности, выданного руководством «Росбанка» на имя Б</w:t>
      </w:r>
      <w:r w:rsidR="00F36EEF">
        <w:rPr>
          <w:color w:val="auto"/>
        </w:rPr>
        <w:t>.</w:t>
      </w:r>
      <w:r w:rsidRPr="00306C17">
        <w:rPr>
          <w:color w:val="auto"/>
        </w:rPr>
        <w:t xml:space="preserve">А.В., в мае 2021 года </w:t>
      </w:r>
      <w:r w:rsidR="003248D6" w:rsidRPr="00306C17">
        <w:rPr>
          <w:color w:val="auto"/>
        </w:rPr>
        <w:t>обратились</w:t>
      </w:r>
      <w:r w:rsidRPr="00306C17">
        <w:rPr>
          <w:color w:val="auto"/>
        </w:rPr>
        <w:t xml:space="preserve"> в суд.</w:t>
      </w:r>
      <w:r w:rsidR="003248D6" w:rsidRPr="00306C17">
        <w:rPr>
          <w:color w:val="auto"/>
        </w:rPr>
        <w:t xml:space="preserve"> </w:t>
      </w:r>
    </w:p>
    <w:p w14:paraId="7BC5C34F" w14:textId="6F629E09" w:rsidR="000766D7" w:rsidRDefault="003248D6" w:rsidP="000766D7">
      <w:pPr>
        <w:ind w:left="5" w:right="14" w:firstLine="703"/>
        <w:jc w:val="both"/>
        <w:rPr>
          <w:color w:val="auto"/>
        </w:rPr>
      </w:pPr>
      <w:r w:rsidRPr="00306C17">
        <w:rPr>
          <w:color w:val="auto"/>
        </w:rPr>
        <w:t>Все ходатайства заявителя, направленные в суд, с просьбой направить в адрес истца</w:t>
      </w:r>
      <w:r w:rsidR="000766D7">
        <w:rPr>
          <w:color w:val="auto"/>
        </w:rPr>
        <w:t xml:space="preserve"> </w:t>
      </w:r>
      <w:r w:rsidRPr="00306C17">
        <w:rPr>
          <w:color w:val="auto"/>
        </w:rPr>
        <w:t>запросы с требованиями предоставить суду оригиналы доказательств, председательствующая по делу судья П</w:t>
      </w:r>
      <w:r w:rsidR="00F36EEF">
        <w:rPr>
          <w:color w:val="auto"/>
        </w:rPr>
        <w:t>.</w:t>
      </w:r>
      <w:r w:rsidRPr="00306C17">
        <w:rPr>
          <w:color w:val="auto"/>
        </w:rPr>
        <w:t xml:space="preserve"> городского суда М</w:t>
      </w:r>
      <w:r w:rsidR="00F36EEF">
        <w:rPr>
          <w:color w:val="auto"/>
        </w:rPr>
        <w:t>.</w:t>
      </w:r>
      <w:r w:rsidRPr="00306C17">
        <w:rPr>
          <w:color w:val="auto"/>
        </w:rPr>
        <w:t xml:space="preserve">Н.С. отклонила, действовала в интересах истца, нарушала права заявителя, оказывала на него психологическое давление. В связи с этим 16 июля 2021 года заявитель был вынужден заключить соглашение с адвокатом. Заявитель сообщил адвокату о фальсификации доказательств, попросил адвоката обратиться в суд с ходатайством об истребовании подлинных документов, а в случае отказа истцом предоставить в суд оригиналы вышеуказанных документов, </w:t>
      </w:r>
      <w:r w:rsidRPr="00306C17">
        <w:rPr>
          <w:color w:val="auto"/>
        </w:rPr>
        <w:lastRenderedPageBreak/>
        <w:t>обратиться в суд ходатайством об отказе истцу в удовлетворении исковых требованиях. Просил адвоката обратиться в суд с ходатайством об истребовании в ООО «</w:t>
      </w:r>
      <w:r w:rsidR="00F36EEF">
        <w:rPr>
          <w:color w:val="auto"/>
        </w:rPr>
        <w:t>Х</w:t>
      </w:r>
      <w:r w:rsidRPr="00306C17">
        <w:rPr>
          <w:color w:val="auto"/>
        </w:rPr>
        <w:t>» оригиналов разрешения завода изготовителя на изменение модификации данного автомобиля; акта комплектации автомобиля составленного заводом изготовителем, с указанием в акте наименования деталей и цифровых кодов этих деталей; предоставить оригинал ПКО о внесении денежных средств в кассу ООО «</w:t>
      </w:r>
      <w:r w:rsidR="00F36EEF">
        <w:rPr>
          <w:color w:val="auto"/>
        </w:rPr>
        <w:t>Х</w:t>
      </w:r>
      <w:r w:rsidRPr="00306C17">
        <w:rPr>
          <w:color w:val="auto"/>
        </w:rPr>
        <w:t xml:space="preserve">», с указанием в ПКО персональных данных должностного лица банка, или иного физического лица, который внёс в кассу денежные средства в счет оплаты за приобретаемый заявителем автомобиль по </w:t>
      </w:r>
      <w:proofErr w:type="spellStart"/>
      <w:r w:rsidRPr="00306C17">
        <w:rPr>
          <w:color w:val="auto"/>
        </w:rPr>
        <w:t>автокредитному</w:t>
      </w:r>
      <w:proofErr w:type="spellEnd"/>
      <w:r w:rsidRPr="00306C17">
        <w:rPr>
          <w:color w:val="auto"/>
        </w:rPr>
        <w:t xml:space="preserve"> договору. </w:t>
      </w:r>
    </w:p>
    <w:p w14:paraId="6CE2AFC6" w14:textId="77777777" w:rsidR="00187DE7" w:rsidRDefault="003248D6" w:rsidP="000766D7">
      <w:pPr>
        <w:ind w:left="5" w:right="14" w:firstLine="703"/>
        <w:jc w:val="both"/>
        <w:rPr>
          <w:color w:val="auto"/>
        </w:rPr>
      </w:pPr>
      <w:r w:rsidRPr="00306C17">
        <w:rPr>
          <w:color w:val="auto"/>
        </w:rPr>
        <w:t xml:space="preserve">Заявитель настаивал на обращении со встречным иском, с чем адвокат согласилась, предварительно договорились, что детали обсудят позднее. Адвокат получала денежные средства частями, пояснила, что потом выдаст общий платежный документ на всю сумму. Когда адвокат прибывала в суд, то сначала заходила к судье, а уже потом судья вызывала </w:t>
      </w:r>
      <w:r w:rsidR="00FC015E" w:rsidRPr="00306C17">
        <w:rPr>
          <w:color w:val="auto"/>
        </w:rPr>
        <w:t>заявителя</w:t>
      </w:r>
      <w:r w:rsidRPr="00306C17">
        <w:rPr>
          <w:color w:val="auto"/>
        </w:rPr>
        <w:t xml:space="preserve">. </w:t>
      </w:r>
      <w:r w:rsidR="00FC015E" w:rsidRPr="00306C17">
        <w:rPr>
          <w:color w:val="auto"/>
        </w:rPr>
        <w:t xml:space="preserve">Но официально судебных заседаний не было, была их имитация. Ходатайства об истребовании подлинников адвокат не заявила, отказ мотивировала тем, что якобы в деле имеется цифровой компакт-диск. Анализируя имеющиеся на диске документы, заявитель приходит к выводу о том, что из действий адвоката видно, что она вступила в сговор с членами брокерско-коллекторской преступной бандой и действовала в интересах этой банды, тем самым предала интересы своего подзащитного. </w:t>
      </w:r>
    </w:p>
    <w:p w14:paraId="4F7E255B" w14:textId="33D36B66" w:rsidR="00276EC6" w:rsidRPr="00306C17" w:rsidRDefault="00FC015E" w:rsidP="000766D7">
      <w:pPr>
        <w:ind w:left="5" w:right="14" w:firstLine="703"/>
        <w:jc w:val="both"/>
        <w:rPr>
          <w:color w:val="auto"/>
        </w:rPr>
      </w:pPr>
      <w:r w:rsidRPr="00306C17">
        <w:rPr>
          <w:color w:val="auto"/>
        </w:rPr>
        <w:t>По требованию заявителя адвокат составила ходатайство о назначении почерковедческой экспертизы. С 25 октября 2021 года по 12 апреля 2022 года заявитель не знал, что было вынесено определение о направлении материала гражданского дела в судебную почерковедческую экспертизу, так как, определение было вынесено не в процессуальном порядке.</w:t>
      </w:r>
      <w:r w:rsidR="00276EC6" w:rsidRPr="00306C17">
        <w:rPr>
          <w:color w:val="auto"/>
        </w:rPr>
        <w:t xml:space="preserve"> В дальнейшем, когда заявитель сообщил адвокату о том, что гражданское дело не могут найти в суде после возвращения дела из экспертного учреждения, адвокат предложила заявителю заняться его розысками, составить акт об утере материала дела, и направить запрос представителям брокерско-коллекторской преступной банде о направлении в суд нового пакета документов для продолжения судебного разбирательства по существу исковых требований. </w:t>
      </w:r>
      <w:r w:rsidR="00276EC6" w:rsidRPr="00306C17">
        <w:rPr>
          <w:color w:val="auto"/>
          <w:szCs w:val="24"/>
        </w:rPr>
        <w:t>Заявитель полагает, что</w:t>
      </w:r>
      <w:r w:rsidR="00276EC6" w:rsidRPr="00306C17">
        <w:rPr>
          <w:color w:val="auto"/>
        </w:rPr>
        <w:t xml:space="preserve"> адвокат Р</w:t>
      </w:r>
      <w:r w:rsidR="00F36EEF">
        <w:rPr>
          <w:color w:val="auto"/>
        </w:rPr>
        <w:t>.</w:t>
      </w:r>
      <w:r w:rsidR="00276EC6" w:rsidRPr="00306C17">
        <w:rPr>
          <w:color w:val="auto"/>
        </w:rPr>
        <w:t xml:space="preserve">О.А. готовила документы для отправки материала дела на экспертизу с таким расчетом, чтобы после направления дела на экспертизу, и после проведения экспертизы и подтверждения факта фальсификации доказательства, и при транспортировке материала дела обратно, из экспертного учреждения в суд, материалы дела пропала, а после утраты материала дела не сохранились факты фальсификации доказательства. </w:t>
      </w:r>
    </w:p>
    <w:p w14:paraId="356BF996" w14:textId="77777777" w:rsidR="00276EC6" w:rsidRPr="00306C17" w:rsidRDefault="00276EC6" w:rsidP="00276EC6">
      <w:pPr>
        <w:ind w:left="5" w:right="14"/>
        <w:jc w:val="both"/>
        <w:rPr>
          <w:color w:val="auto"/>
        </w:rPr>
      </w:pPr>
      <w:r w:rsidRPr="00306C17">
        <w:rPr>
          <w:color w:val="auto"/>
        </w:rPr>
        <w:tab/>
        <w:t xml:space="preserve">Заявителем в жалобе поставлен вопрос о привлечении адвоката к дисциплинарной ответственности. </w:t>
      </w:r>
    </w:p>
    <w:p w14:paraId="0A52CE0E" w14:textId="77777777" w:rsidR="005517DD" w:rsidRPr="00306C17" w:rsidRDefault="004D2E98" w:rsidP="004D2E98">
      <w:pPr>
        <w:ind w:right="14"/>
        <w:jc w:val="both"/>
        <w:rPr>
          <w:color w:val="auto"/>
          <w:szCs w:val="24"/>
        </w:rPr>
      </w:pPr>
      <w:r w:rsidRPr="00306C17">
        <w:rPr>
          <w:color w:val="auto"/>
        </w:rPr>
        <w:tab/>
      </w:r>
      <w:r w:rsidR="005517DD" w:rsidRPr="00306C17">
        <w:rPr>
          <w:color w:val="auto"/>
          <w:szCs w:val="24"/>
        </w:rPr>
        <w:t>К жалобе заявителем приложены копия соглашения об оказании юридической помощи от 16.07.2021 г. на представление интересов заявителя по гражданскому делу в суде первой инстанции.</w:t>
      </w:r>
    </w:p>
    <w:p w14:paraId="25B7AB68" w14:textId="77777777" w:rsidR="00056F8B" w:rsidRPr="00306C17" w:rsidRDefault="00056F8B" w:rsidP="00BE0271">
      <w:pPr>
        <w:jc w:val="both"/>
        <w:rPr>
          <w:color w:val="auto"/>
          <w:szCs w:val="24"/>
        </w:rPr>
      </w:pPr>
      <w:r w:rsidRPr="00306C17">
        <w:rPr>
          <w:color w:val="auto"/>
          <w:szCs w:val="24"/>
        </w:rPr>
        <w:tab/>
        <w:t>23.10.2022 г. адвокатом направлено заявление с просьбой об отложении рассмотрения дисциплинарного производства, в связи с занятостью и необходимостью ознакомления с доводами жалобы.</w:t>
      </w:r>
    </w:p>
    <w:p w14:paraId="123770BA" w14:textId="39BFCA6A" w:rsidR="00657CE6" w:rsidRPr="00306C17" w:rsidRDefault="00657CE6" w:rsidP="002B4853">
      <w:pPr>
        <w:jc w:val="both"/>
        <w:rPr>
          <w:color w:val="auto"/>
          <w:szCs w:val="24"/>
        </w:rPr>
      </w:pPr>
      <w:r w:rsidRPr="00306C17">
        <w:rPr>
          <w:color w:val="auto"/>
          <w:szCs w:val="24"/>
        </w:rPr>
        <w:tab/>
        <w:t>23.11.2022 года адвокатом представлены письменные объяснения</w:t>
      </w:r>
      <w:r w:rsidR="00187DE7">
        <w:rPr>
          <w:color w:val="auto"/>
          <w:szCs w:val="24"/>
        </w:rPr>
        <w:t>,</w:t>
      </w:r>
      <w:r w:rsidRPr="00306C17">
        <w:rPr>
          <w:color w:val="auto"/>
          <w:szCs w:val="24"/>
        </w:rPr>
        <w:t xml:space="preserve"> в которых адвокат указывает, что доводы заявителя являются надуманными. В рамках заключенного соглашения заявитель произвел полную оплату, а адвокатом была выполнена работа по оказанию заявителю юридической помощи. Оказана первичная консультация, участие в судебных заседаниях, ознакомление с материалами дела, согласование позиции с доверителем, даны рекомендации, которые доверителем отклонены, проверялись доверенности и залог в соответствующих реестрах. Законных оснований для заявления встречного иска не имелось. </w:t>
      </w:r>
      <w:r w:rsidR="00187DE7">
        <w:rPr>
          <w:color w:val="auto"/>
          <w:szCs w:val="24"/>
        </w:rPr>
        <w:t>Она р</w:t>
      </w:r>
      <w:r w:rsidR="002B4853" w:rsidRPr="00306C17">
        <w:rPr>
          <w:color w:val="auto"/>
          <w:szCs w:val="24"/>
        </w:rPr>
        <w:t>азъясняла порядок восстановления утраченного судебного производства, но заявитель о</w:t>
      </w:r>
      <w:r w:rsidRPr="00306C17">
        <w:rPr>
          <w:color w:val="auto"/>
        </w:rPr>
        <w:t xml:space="preserve">бвинил </w:t>
      </w:r>
      <w:r w:rsidR="002B4853" w:rsidRPr="00306C17">
        <w:rPr>
          <w:color w:val="auto"/>
        </w:rPr>
        <w:t>адвоката</w:t>
      </w:r>
      <w:r w:rsidRPr="00306C17">
        <w:rPr>
          <w:color w:val="auto"/>
        </w:rPr>
        <w:t xml:space="preserve">, что </w:t>
      </w:r>
      <w:r w:rsidR="002B4853" w:rsidRPr="00306C17">
        <w:rPr>
          <w:color w:val="auto"/>
        </w:rPr>
        <w:t>она</w:t>
      </w:r>
      <w:r w:rsidRPr="00306C17">
        <w:rPr>
          <w:color w:val="auto"/>
        </w:rPr>
        <w:t xml:space="preserve"> за отдельную плату готова </w:t>
      </w:r>
      <w:r w:rsidRPr="00306C17">
        <w:rPr>
          <w:color w:val="auto"/>
        </w:rPr>
        <w:lastRenderedPageBreak/>
        <w:t>обратиться в суд с предложением составить акт утери. В июле 2022 года М</w:t>
      </w:r>
      <w:r w:rsidR="00F36EEF">
        <w:rPr>
          <w:color w:val="auto"/>
        </w:rPr>
        <w:t>.</w:t>
      </w:r>
      <w:r w:rsidRPr="00306C17">
        <w:rPr>
          <w:color w:val="auto"/>
        </w:rPr>
        <w:t>Г.А. отказался от помощи</w:t>
      </w:r>
      <w:r w:rsidR="002B4853" w:rsidRPr="00306C17">
        <w:rPr>
          <w:color w:val="auto"/>
        </w:rPr>
        <w:t xml:space="preserve"> адвоката</w:t>
      </w:r>
      <w:r w:rsidRPr="00306C17">
        <w:rPr>
          <w:color w:val="auto"/>
        </w:rPr>
        <w:t xml:space="preserve">. Аппарату судьи запретил сообщать сведения по делу. </w:t>
      </w:r>
    </w:p>
    <w:p w14:paraId="73EC4F08" w14:textId="5A501A5D" w:rsidR="00657CE6" w:rsidRDefault="00657CE6" w:rsidP="00187DE7">
      <w:pPr>
        <w:ind w:firstLine="708"/>
        <w:jc w:val="both"/>
        <w:rPr>
          <w:color w:val="auto"/>
        </w:rPr>
      </w:pPr>
      <w:r w:rsidRPr="00306C17">
        <w:rPr>
          <w:color w:val="auto"/>
        </w:rPr>
        <w:t>В июле дело нашли. Была проведена экспертиза. 03.11.2022 года дело было рассмотрено и вынесено решение об удовлетворении исковых требований к М</w:t>
      </w:r>
      <w:r w:rsidR="00F36EEF">
        <w:rPr>
          <w:color w:val="auto"/>
        </w:rPr>
        <w:t>.</w:t>
      </w:r>
      <w:r w:rsidRPr="00306C17">
        <w:rPr>
          <w:color w:val="auto"/>
        </w:rPr>
        <w:t>Г.А.</w:t>
      </w:r>
      <w:r w:rsidR="002B4853" w:rsidRPr="00306C17">
        <w:rPr>
          <w:color w:val="auto"/>
        </w:rPr>
        <w:t xml:space="preserve"> Поскольку заявитель распространял клеветнические утверждения, адвокат была вынуждена обратиться в суд о защите чести, достоинства и деловой репутации. </w:t>
      </w:r>
    </w:p>
    <w:p w14:paraId="4BA0E057" w14:textId="5ED7E5CA" w:rsidR="00F94082" w:rsidRPr="00306C17" w:rsidRDefault="00F94082" w:rsidP="002B4853">
      <w:pPr>
        <w:jc w:val="both"/>
        <w:rPr>
          <w:color w:val="auto"/>
        </w:rPr>
      </w:pPr>
      <w:r>
        <w:rPr>
          <w:color w:val="auto"/>
        </w:rPr>
        <w:tab/>
        <w:t>К объяснениям адвокат прилагает копию искового заявления в П</w:t>
      </w:r>
      <w:r w:rsidR="00F36EEF">
        <w:rPr>
          <w:color w:val="auto"/>
        </w:rPr>
        <w:t>.</w:t>
      </w:r>
      <w:r>
        <w:rPr>
          <w:color w:val="auto"/>
        </w:rPr>
        <w:t xml:space="preserve"> городской суд о защите чести и достоинства, деловой репутации. </w:t>
      </w:r>
    </w:p>
    <w:p w14:paraId="75CB3BF3" w14:textId="65706FA3" w:rsidR="00C53839" w:rsidRPr="00306C17" w:rsidRDefault="002B4853" w:rsidP="00276EC6">
      <w:pPr>
        <w:jc w:val="both"/>
        <w:rPr>
          <w:color w:val="auto"/>
        </w:rPr>
      </w:pPr>
      <w:r w:rsidRPr="00306C17">
        <w:rPr>
          <w:color w:val="auto"/>
        </w:rPr>
        <w:t xml:space="preserve"> </w:t>
      </w:r>
      <w:r w:rsidR="00AF4405" w:rsidRPr="00306C17">
        <w:rPr>
          <w:color w:val="auto"/>
          <w:szCs w:val="24"/>
        </w:rPr>
        <w:tab/>
      </w:r>
      <w:r w:rsidR="00C53839" w:rsidRPr="00306C17">
        <w:rPr>
          <w:color w:val="auto"/>
        </w:rPr>
        <w:t>26.01.2023 г. адвокат в заседание комиссии посредством видео-конференц-связи не явил</w:t>
      </w:r>
      <w:r w:rsidR="00002947">
        <w:rPr>
          <w:color w:val="auto"/>
        </w:rPr>
        <w:t>ась</w:t>
      </w:r>
      <w:r w:rsidR="00C53839" w:rsidRPr="00306C17">
        <w:rPr>
          <w:color w:val="auto"/>
        </w:rPr>
        <w:t>, о времени и месте рассмотрения дисциплинарного производства извещен</w:t>
      </w:r>
      <w:r w:rsidR="00002947">
        <w:rPr>
          <w:color w:val="auto"/>
        </w:rPr>
        <w:t>а</w:t>
      </w:r>
      <w:r w:rsidR="00C53839" w:rsidRPr="00306C17">
        <w:rPr>
          <w:color w:val="auto"/>
        </w:rPr>
        <w:t xml:space="preserve">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w:t>
      </w:r>
      <w:r w:rsidR="00187DE7">
        <w:rPr>
          <w:color w:val="auto"/>
        </w:rPr>
        <w:t>е</w:t>
      </w:r>
      <w:r w:rsidR="00C53839" w:rsidRPr="00306C17">
        <w:rPr>
          <w:color w:val="auto"/>
        </w:rPr>
        <w:t xml:space="preserve"> отсутствие.</w:t>
      </w:r>
    </w:p>
    <w:p w14:paraId="10C7CB06" w14:textId="77777777" w:rsidR="00C53839" w:rsidRPr="00306C17" w:rsidRDefault="00C53839" w:rsidP="00C53839">
      <w:pPr>
        <w:ind w:firstLine="708"/>
        <w:jc w:val="both"/>
        <w:rPr>
          <w:color w:val="auto"/>
        </w:rPr>
      </w:pPr>
      <w:r w:rsidRPr="00306C17">
        <w:rPr>
          <w:color w:val="auto"/>
        </w:rPr>
        <w:t>26.01.2023 г. в заседании комиссии заявитель поддерж</w:t>
      </w:r>
      <w:r w:rsidR="00820506" w:rsidRPr="00306C17">
        <w:rPr>
          <w:color w:val="auto"/>
        </w:rPr>
        <w:t>ал доводы, изложенные в жалобе.</w:t>
      </w:r>
      <w:r w:rsidR="00C40449" w:rsidRPr="00306C17">
        <w:rPr>
          <w:color w:val="auto"/>
        </w:rPr>
        <w:t xml:space="preserve"> Отказался он от адвоката 10 июля 2022 года и поставил вопрос о возврате неотработанной части гонорара.</w:t>
      </w:r>
    </w:p>
    <w:p w14:paraId="5BC44E77" w14:textId="179CC47E" w:rsidR="00B94051" w:rsidRPr="00306C17" w:rsidRDefault="003A2C4F" w:rsidP="00C53839">
      <w:pPr>
        <w:ind w:firstLine="708"/>
        <w:jc w:val="both"/>
        <w:rPr>
          <w:color w:val="auto"/>
        </w:rPr>
      </w:pPr>
      <w:r w:rsidRPr="00306C17">
        <w:rPr>
          <w:color w:val="auto"/>
        </w:rPr>
        <w:t>Как следует из материалов дисциплинарного производства, между заявителем и адвокатом 16.07.2021 года было заключено соглашение на оказание юридической помощи по ведению в суде первой инстанции (П</w:t>
      </w:r>
      <w:r w:rsidR="00F36EEF">
        <w:rPr>
          <w:color w:val="auto"/>
        </w:rPr>
        <w:t>.</w:t>
      </w:r>
      <w:r w:rsidRPr="00306C17">
        <w:rPr>
          <w:color w:val="auto"/>
        </w:rPr>
        <w:t xml:space="preserve"> городской суд) со стороны ответчика.</w:t>
      </w:r>
    </w:p>
    <w:p w14:paraId="1503084B" w14:textId="77777777" w:rsidR="002B4853" w:rsidRPr="00306C17" w:rsidRDefault="002B4853" w:rsidP="002B4853">
      <w:pPr>
        <w:ind w:firstLine="708"/>
        <w:jc w:val="both"/>
        <w:rPr>
          <w:color w:val="auto"/>
          <w:szCs w:val="24"/>
        </w:rPr>
      </w:pPr>
      <w:r w:rsidRPr="00306C17">
        <w:rPr>
          <w:color w:val="auto"/>
          <w:szCs w:val="24"/>
        </w:rPr>
        <w:t xml:space="preserve">В силу пп.1 п.1 ст.7 ФЗ «Об адвокатской деятельности, об адвокатуре в РФ», п.1 ст.8 КПЭА, адвокат обязан честно, разумно и добросовестно,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w:t>
      </w:r>
    </w:p>
    <w:p w14:paraId="3061EFA7" w14:textId="77777777" w:rsidR="002B4853" w:rsidRPr="00306C17" w:rsidRDefault="002B4853" w:rsidP="002B4853">
      <w:pPr>
        <w:ind w:firstLine="708"/>
        <w:jc w:val="both"/>
        <w:rPr>
          <w:color w:val="auto"/>
          <w:szCs w:val="24"/>
        </w:rPr>
      </w:pPr>
      <w:r w:rsidRPr="00306C17">
        <w:rPr>
          <w:color w:val="auto"/>
          <w:szCs w:val="24"/>
        </w:rPr>
        <w:t>В соответствии с п.1-2 ст.25 ФЗ «Об адвокатской деятельности, об адвокатуре в РФ» адвокатская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38339B4E" w14:textId="384C3681" w:rsidR="003A2C4F" w:rsidRPr="00306C17" w:rsidRDefault="003A2C4F" w:rsidP="00C53839">
      <w:pPr>
        <w:ind w:firstLine="708"/>
        <w:jc w:val="both"/>
        <w:rPr>
          <w:color w:val="auto"/>
          <w:szCs w:val="24"/>
        </w:rPr>
      </w:pPr>
      <w:r w:rsidRPr="00306C17">
        <w:rPr>
          <w:color w:val="auto"/>
          <w:szCs w:val="24"/>
        </w:rPr>
        <w:t xml:space="preserve">Комиссия считает, что честное, разумное, добросовестное, квалифицированное, принципиальное и своевременное исполнение адвокатом </w:t>
      </w:r>
      <w:r w:rsidR="00002947" w:rsidRPr="00306C17">
        <w:rPr>
          <w:color w:val="auto"/>
          <w:szCs w:val="24"/>
        </w:rPr>
        <w:t>своих обязанностей</w:t>
      </w:r>
      <w:r w:rsidRPr="00306C17">
        <w:rPr>
          <w:color w:val="auto"/>
          <w:szCs w:val="24"/>
        </w:rPr>
        <w:t xml:space="preserve"> перед доверителем </w:t>
      </w:r>
      <w:r w:rsidR="00002947" w:rsidRPr="00306C17">
        <w:rPr>
          <w:color w:val="auto"/>
          <w:szCs w:val="24"/>
        </w:rPr>
        <w:t>предполагает не только</w:t>
      </w:r>
      <w:r w:rsidRPr="00306C17">
        <w:rPr>
          <w:color w:val="auto"/>
          <w:szCs w:val="24"/>
        </w:rPr>
        <w:t xml:space="preserve"> квалифицированное оказание юридической </w:t>
      </w:r>
      <w:r w:rsidR="00002947" w:rsidRPr="00306C17">
        <w:rPr>
          <w:color w:val="auto"/>
          <w:szCs w:val="24"/>
        </w:rPr>
        <w:t>помощи доверителю</w:t>
      </w:r>
      <w:r w:rsidRPr="00306C17">
        <w:rPr>
          <w:color w:val="auto"/>
          <w:szCs w:val="24"/>
        </w:rPr>
        <w:t xml:space="preserve">, </w:t>
      </w:r>
      <w:r w:rsidR="00002947" w:rsidRPr="00306C17">
        <w:rPr>
          <w:color w:val="auto"/>
          <w:szCs w:val="24"/>
        </w:rPr>
        <w:t>но и</w:t>
      </w:r>
      <w:r w:rsidRPr="00306C17">
        <w:rPr>
          <w:color w:val="auto"/>
          <w:szCs w:val="24"/>
        </w:rPr>
        <w:t xml:space="preserve"> надлежащее оформление отношений с доверителем. Нарушение указанных </w:t>
      </w:r>
      <w:r w:rsidR="00002947" w:rsidRPr="00306C17">
        <w:rPr>
          <w:color w:val="auto"/>
          <w:szCs w:val="24"/>
        </w:rPr>
        <w:t>норм в действиях</w:t>
      </w:r>
      <w:r w:rsidRPr="00306C17">
        <w:rPr>
          <w:color w:val="auto"/>
          <w:szCs w:val="24"/>
        </w:rPr>
        <w:t xml:space="preserve"> адвоката </w:t>
      </w:r>
      <w:r w:rsidR="00002947" w:rsidRPr="00306C17">
        <w:rPr>
          <w:color w:val="auto"/>
          <w:szCs w:val="24"/>
        </w:rPr>
        <w:t>может выражаться</w:t>
      </w:r>
      <w:r w:rsidRPr="00306C17">
        <w:rPr>
          <w:color w:val="auto"/>
          <w:szCs w:val="24"/>
        </w:rPr>
        <w:t xml:space="preserve"> </w:t>
      </w:r>
      <w:r w:rsidR="00002947" w:rsidRPr="00306C17">
        <w:rPr>
          <w:color w:val="auto"/>
          <w:szCs w:val="24"/>
        </w:rPr>
        <w:t>в том, что адвокат</w:t>
      </w:r>
      <w:r w:rsidRPr="00306C17">
        <w:rPr>
          <w:color w:val="auto"/>
          <w:szCs w:val="24"/>
        </w:rPr>
        <w:t xml:space="preserve"> </w:t>
      </w:r>
      <w:r w:rsidR="00002947" w:rsidRPr="00306C17">
        <w:rPr>
          <w:color w:val="auto"/>
          <w:szCs w:val="24"/>
        </w:rPr>
        <w:t>не принял мер по</w:t>
      </w:r>
      <w:r w:rsidRPr="00306C17">
        <w:rPr>
          <w:color w:val="auto"/>
          <w:szCs w:val="24"/>
        </w:rPr>
        <w:t xml:space="preserve"> надлежащему оформлению расторжения соглашения </w:t>
      </w:r>
      <w:r w:rsidR="00002947" w:rsidRPr="00306C17">
        <w:rPr>
          <w:color w:val="auto"/>
          <w:szCs w:val="24"/>
        </w:rPr>
        <w:t>с доверителем</w:t>
      </w:r>
      <w:r w:rsidRPr="00306C17">
        <w:rPr>
          <w:color w:val="auto"/>
          <w:szCs w:val="24"/>
        </w:rPr>
        <w:t>.</w:t>
      </w:r>
    </w:p>
    <w:p w14:paraId="2ED9DDAC" w14:textId="77777777" w:rsidR="008D5F8E" w:rsidRDefault="002B4853" w:rsidP="00E35608">
      <w:pPr>
        <w:ind w:firstLine="708"/>
        <w:jc w:val="both"/>
        <w:rPr>
          <w:color w:val="auto"/>
        </w:rPr>
      </w:pPr>
      <w:r w:rsidRPr="00306C17">
        <w:rPr>
          <w:color w:val="auto"/>
          <w:szCs w:val="24"/>
        </w:rPr>
        <w:t>Поскольку заявитель отказался от адвоката в июле 2022 года до полного исполнения своих обязанностей</w:t>
      </w:r>
      <w:r w:rsidR="00306C17" w:rsidRPr="00306C17">
        <w:rPr>
          <w:color w:val="auto"/>
          <w:szCs w:val="24"/>
        </w:rPr>
        <w:t>,</w:t>
      </w:r>
      <w:r w:rsidR="008D5F8E" w:rsidRPr="00306C17">
        <w:rPr>
          <w:color w:val="auto"/>
        </w:rPr>
        <w:t xml:space="preserve"> </w:t>
      </w:r>
      <w:r w:rsidR="00E35608" w:rsidRPr="00306C17">
        <w:rPr>
          <w:color w:val="auto"/>
        </w:rPr>
        <w:t>п</w:t>
      </w:r>
      <w:r w:rsidR="008D5F8E" w:rsidRPr="00306C17">
        <w:rPr>
          <w:color w:val="auto"/>
        </w:rPr>
        <w:t xml:space="preserve">оручение </w:t>
      </w:r>
      <w:proofErr w:type="spellStart"/>
      <w:r w:rsidR="008D5F8E" w:rsidRPr="00306C17">
        <w:rPr>
          <w:color w:val="auto"/>
        </w:rPr>
        <w:t>презюмируется</w:t>
      </w:r>
      <w:proofErr w:type="spellEnd"/>
      <w:r w:rsidR="008D5F8E" w:rsidRPr="00306C17">
        <w:rPr>
          <w:color w:val="auto"/>
        </w:rPr>
        <w:t xml:space="preserve"> выполненным адвокатом не в полном объеме. В этой ситуации адвокат обязан, действуя разумно и добросовестно, после отказа доверителя от его услуг принять меры по согласованию с доверителем суммы отработанного адвокатом аванса и суммы, подлежащей возврату доверителю, либо объяснить доверителю, по какой причине он не имеет правовой возможности разрешить названные вопросы</w:t>
      </w:r>
      <w:r w:rsidR="00E35608" w:rsidRPr="00306C17">
        <w:rPr>
          <w:color w:val="auto"/>
        </w:rPr>
        <w:t xml:space="preserve">. </w:t>
      </w:r>
    </w:p>
    <w:p w14:paraId="7719DD42" w14:textId="77777777" w:rsidR="00212DDE" w:rsidRPr="00306C17" w:rsidRDefault="00212DDE" w:rsidP="00E35608">
      <w:pPr>
        <w:ind w:firstLine="708"/>
        <w:jc w:val="both"/>
        <w:rPr>
          <w:color w:val="auto"/>
        </w:rPr>
      </w:pPr>
      <w:r>
        <w:rPr>
          <w:color w:val="auto"/>
        </w:rPr>
        <w:t>Адвокат не оспаривает, что о расторжении соглашения ей стало известно 10 июля 2022 г., и что обязанность по определению и возврате неотработанной части вознаграждения ей исполнена не была, что является самостоятельным дисциплинарным нарушением адвоката.</w:t>
      </w:r>
      <w:r w:rsidR="00075453">
        <w:rPr>
          <w:color w:val="auto"/>
        </w:rPr>
        <w:t xml:space="preserve"> Также адвокат не оспаривает, что что предмет соглашени</w:t>
      </w:r>
      <w:r w:rsidR="00006A6D">
        <w:rPr>
          <w:color w:val="auto"/>
        </w:rPr>
        <w:t>я</w:t>
      </w:r>
      <w:r w:rsidR="00075453">
        <w:rPr>
          <w:color w:val="auto"/>
        </w:rPr>
        <w:t xml:space="preserve"> не был выполнен ей в полном объеме в силу досрочного расторжения соглашения доверителем.</w:t>
      </w:r>
    </w:p>
    <w:p w14:paraId="364A1BA6" w14:textId="77777777" w:rsidR="00306C17" w:rsidRDefault="00E35608" w:rsidP="00E35608">
      <w:pPr>
        <w:ind w:firstLine="708"/>
        <w:jc w:val="both"/>
        <w:rPr>
          <w:color w:val="auto"/>
          <w:szCs w:val="24"/>
        </w:rPr>
      </w:pPr>
      <w:r w:rsidRPr="00306C17">
        <w:rPr>
          <w:color w:val="auto"/>
          <w:szCs w:val="24"/>
        </w:rPr>
        <w:t xml:space="preserve">В остальной части доводы жалобы не подкреплены доказательствами и не свидетельствуют о подтверждённых фактах нарушения адвокатом ФЗ «Об адвокатской деятельности и адвокатуре в РФ» и КПЭА. </w:t>
      </w:r>
    </w:p>
    <w:p w14:paraId="54136DB8" w14:textId="5ED3CDE6" w:rsidR="00212DDE" w:rsidRPr="00306C17" w:rsidRDefault="00212DDE" w:rsidP="00212DDE">
      <w:pPr>
        <w:ind w:firstLine="708"/>
        <w:jc w:val="both"/>
        <w:rPr>
          <w:color w:val="auto"/>
          <w:szCs w:val="24"/>
        </w:rPr>
      </w:pPr>
      <w:r w:rsidRPr="00306C17">
        <w:rPr>
          <w:color w:val="auto"/>
          <w:szCs w:val="24"/>
        </w:rPr>
        <w:lastRenderedPageBreak/>
        <w:t xml:space="preserve">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Кодекса профессиональной этики адвоката (далее - КПЭА). При этом, дисциплинарные органы исходят из презумпции добросовестности адвоката, закреплённой п. 1 ст. 8 КПЭА, </w:t>
      </w:r>
      <w:proofErr w:type="spellStart"/>
      <w:r w:rsidRPr="00306C17">
        <w:rPr>
          <w:color w:val="auto"/>
          <w:szCs w:val="24"/>
        </w:rPr>
        <w:t>п.п</w:t>
      </w:r>
      <w:proofErr w:type="spellEnd"/>
      <w:r w:rsidRPr="00306C17">
        <w:rPr>
          <w:color w:val="auto"/>
          <w:szCs w:val="24"/>
        </w:rPr>
        <w:t xml:space="preserve">. 1 п.1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  </w:t>
      </w:r>
    </w:p>
    <w:p w14:paraId="08651173" w14:textId="77777777" w:rsidR="00212DDE" w:rsidRPr="00306C17" w:rsidRDefault="00D31D9E" w:rsidP="00E35608">
      <w:pPr>
        <w:ind w:firstLine="708"/>
        <w:jc w:val="both"/>
        <w:rPr>
          <w:color w:val="auto"/>
          <w:szCs w:val="24"/>
        </w:rPr>
      </w:pPr>
      <w:r>
        <w:rPr>
          <w:color w:val="auto"/>
          <w:szCs w:val="24"/>
        </w:rPr>
        <w:t>В настоящем дисциплинарном производстве презумпция добросовестности адвоката заявителем не опровергнута, доводы об участии адвоката в сговоре с оппонентами ответчика, влиянии адвоката на потерю дела в суде, умышленных действий против интересов доверителя – не доказаны.</w:t>
      </w:r>
    </w:p>
    <w:p w14:paraId="285B27F2" w14:textId="77777777" w:rsidR="00306C17" w:rsidRPr="00306C17" w:rsidRDefault="00D31D9E" w:rsidP="00306C17">
      <w:pPr>
        <w:ind w:firstLine="708"/>
        <w:jc w:val="both"/>
        <w:rPr>
          <w:color w:val="auto"/>
        </w:rPr>
      </w:pPr>
      <w:r>
        <w:rPr>
          <w:color w:val="auto"/>
        </w:rPr>
        <w:t>Таким образом, в</w:t>
      </w:r>
      <w:r w:rsidR="00306C17" w:rsidRPr="00306C17">
        <w:rPr>
          <w:color w:val="auto"/>
        </w:rPr>
        <w:t xml:space="preserve"> действиях адвоката усматривается</w:t>
      </w:r>
      <w:r>
        <w:rPr>
          <w:color w:val="auto"/>
        </w:rPr>
        <w:t xml:space="preserve"> исключительно</w:t>
      </w:r>
      <w:r w:rsidR="00306C17" w:rsidRPr="00306C17">
        <w:rPr>
          <w:color w:val="auto"/>
        </w:rPr>
        <w:t xml:space="preserve"> нарушение </w:t>
      </w:r>
      <w:r w:rsidR="00306C17" w:rsidRPr="00306C17">
        <w:rPr>
          <w:color w:val="auto"/>
          <w:szCs w:val="24"/>
        </w:rPr>
        <w:t>пп.1 п.1 ст.7 ФЗ «Об адвокатской деятельности, об адвокатуре в РФ», п.1 ст.8 КПЭА</w:t>
      </w:r>
      <w:r w:rsidR="00306C17" w:rsidRPr="00306C17">
        <w:rPr>
          <w:color w:val="auto"/>
        </w:rPr>
        <w:t xml:space="preserve">, выразившееся в том, что адвокат после расторжения соглашения доверителем не приняла мер по согласованию с доверителем размера отработанного вознаграждения и суммы, подлежащей возврату доверителю. </w:t>
      </w:r>
    </w:p>
    <w:p w14:paraId="4C18271C" w14:textId="77777777" w:rsidR="00453E1D" w:rsidRPr="00306C17" w:rsidRDefault="00E35608" w:rsidP="00453E1D">
      <w:pPr>
        <w:ind w:firstLine="708"/>
        <w:jc w:val="both"/>
        <w:rPr>
          <w:color w:val="auto"/>
        </w:rPr>
      </w:pPr>
      <w:r w:rsidRPr="00306C17">
        <w:rPr>
          <w:color w:val="auto"/>
          <w:szCs w:val="24"/>
        </w:rPr>
        <w:t xml:space="preserve"> </w:t>
      </w:r>
      <w:r w:rsidR="00453E1D" w:rsidRPr="00306C17">
        <w:rPr>
          <w:color w:val="auto"/>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55A13FDA" w14:textId="77777777" w:rsidR="00453E1D" w:rsidRPr="00306C17" w:rsidRDefault="00453E1D" w:rsidP="00453E1D">
      <w:pPr>
        <w:ind w:firstLine="708"/>
        <w:jc w:val="both"/>
        <w:rPr>
          <w:rFonts w:eastAsia="Calibri"/>
          <w:color w:val="auto"/>
          <w:szCs w:val="24"/>
        </w:rPr>
      </w:pPr>
      <w:r w:rsidRPr="00306C17">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261B7081" w14:textId="77777777" w:rsidR="004F7F7B" w:rsidRPr="00306C17" w:rsidRDefault="004F7F7B" w:rsidP="00453E1D">
      <w:pPr>
        <w:ind w:firstLine="708"/>
        <w:jc w:val="both"/>
        <w:rPr>
          <w:rFonts w:eastAsia="Calibri"/>
          <w:color w:val="auto"/>
          <w:szCs w:val="24"/>
        </w:rPr>
      </w:pPr>
    </w:p>
    <w:p w14:paraId="05B7C455" w14:textId="77777777" w:rsidR="00453E1D" w:rsidRPr="00306C17" w:rsidRDefault="00453E1D" w:rsidP="00453E1D">
      <w:pPr>
        <w:ind w:firstLine="708"/>
        <w:jc w:val="center"/>
        <w:rPr>
          <w:rFonts w:eastAsia="Calibri"/>
          <w:b/>
          <w:bCs/>
          <w:color w:val="auto"/>
          <w:szCs w:val="24"/>
        </w:rPr>
      </w:pPr>
      <w:r w:rsidRPr="00306C17">
        <w:rPr>
          <w:rFonts w:eastAsia="Calibri"/>
          <w:b/>
          <w:bCs/>
          <w:color w:val="auto"/>
          <w:szCs w:val="24"/>
        </w:rPr>
        <w:t>ЗАКЛЮЧЕНИЕ:</w:t>
      </w:r>
    </w:p>
    <w:p w14:paraId="75F39E95" w14:textId="77777777" w:rsidR="00B60DF7" w:rsidRPr="00306C17" w:rsidRDefault="00B60DF7" w:rsidP="00453E1D">
      <w:pPr>
        <w:ind w:firstLine="708"/>
        <w:jc w:val="center"/>
        <w:rPr>
          <w:rFonts w:eastAsia="Calibri"/>
          <w:bCs/>
          <w:color w:val="auto"/>
          <w:szCs w:val="24"/>
        </w:rPr>
      </w:pPr>
    </w:p>
    <w:p w14:paraId="1E17B2B1" w14:textId="209B547E" w:rsidR="00306C17" w:rsidRPr="00306C17" w:rsidRDefault="00306C17" w:rsidP="00306C17">
      <w:pPr>
        <w:jc w:val="both"/>
        <w:rPr>
          <w:color w:val="auto"/>
          <w:szCs w:val="24"/>
          <w:shd w:val="clear" w:color="auto" w:fill="FFFFFF"/>
        </w:rPr>
      </w:pPr>
      <w:r w:rsidRPr="00306C17">
        <w:rPr>
          <w:color w:val="auto"/>
          <w:szCs w:val="24"/>
        </w:rPr>
        <w:t xml:space="preserve">         </w:t>
      </w:r>
      <w:r w:rsidRPr="00306C17">
        <w:rPr>
          <w:color w:val="auto"/>
          <w:szCs w:val="24"/>
        </w:rPr>
        <w:tab/>
      </w:r>
      <w:r w:rsidR="0023287B">
        <w:rPr>
          <w:color w:val="auto"/>
          <w:szCs w:val="24"/>
        </w:rPr>
        <w:t xml:space="preserve">- </w:t>
      </w:r>
      <w:r w:rsidRPr="00306C17">
        <w:rPr>
          <w:color w:val="auto"/>
          <w:szCs w:val="24"/>
        </w:rPr>
        <w:t>о наличии в действиях адвоката Р</w:t>
      </w:r>
      <w:r w:rsidR="00F36EEF">
        <w:rPr>
          <w:color w:val="auto"/>
          <w:szCs w:val="24"/>
        </w:rPr>
        <w:t>.</w:t>
      </w:r>
      <w:r w:rsidRPr="00306C17">
        <w:rPr>
          <w:color w:val="auto"/>
          <w:szCs w:val="24"/>
        </w:rPr>
        <w:t>О</w:t>
      </w:r>
      <w:r w:rsidR="00F36EEF">
        <w:rPr>
          <w:color w:val="auto"/>
          <w:szCs w:val="24"/>
        </w:rPr>
        <w:t>.</w:t>
      </w:r>
      <w:r w:rsidRPr="00306C17">
        <w:rPr>
          <w:color w:val="auto"/>
          <w:szCs w:val="24"/>
        </w:rPr>
        <w:t>А</w:t>
      </w:r>
      <w:r w:rsidR="00F36EEF">
        <w:rPr>
          <w:color w:val="auto"/>
          <w:szCs w:val="24"/>
        </w:rPr>
        <w:t>.</w:t>
      </w:r>
      <w:r w:rsidRPr="00306C17">
        <w:rPr>
          <w:color w:val="auto"/>
          <w:szCs w:val="24"/>
        </w:rPr>
        <w:t xml:space="preserve"> нарушения пп.1 п.1 ст.7 ФЗ «Об адвокатской деятельности, об адвокатуре в РФ», п.1 ст.8 КПЭА</w:t>
      </w:r>
      <w:r w:rsidR="0023287B">
        <w:rPr>
          <w:color w:val="auto"/>
          <w:szCs w:val="24"/>
        </w:rPr>
        <w:t>,</w:t>
      </w:r>
      <w:r w:rsidRPr="00306C17">
        <w:rPr>
          <w:bCs/>
          <w:color w:val="auto"/>
          <w:szCs w:val="24"/>
        </w:rPr>
        <w:t xml:space="preserve"> и ненадлежащем исполнении своих обязанностей перед доверителем М</w:t>
      </w:r>
      <w:r w:rsidR="00F36EEF">
        <w:rPr>
          <w:bCs/>
          <w:color w:val="auto"/>
          <w:szCs w:val="24"/>
        </w:rPr>
        <w:t>.</w:t>
      </w:r>
      <w:r w:rsidRPr="00306C17">
        <w:rPr>
          <w:bCs/>
          <w:color w:val="auto"/>
          <w:szCs w:val="24"/>
        </w:rPr>
        <w:t>Г</w:t>
      </w:r>
      <w:r w:rsidR="0023287B">
        <w:rPr>
          <w:bCs/>
          <w:color w:val="auto"/>
          <w:szCs w:val="24"/>
        </w:rPr>
        <w:t>.А.</w:t>
      </w:r>
      <w:r w:rsidRPr="00306C17">
        <w:rPr>
          <w:bCs/>
          <w:color w:val="auto"/>
          <w:szCs w:val="24"/>
        </w:rPr>
        <w:t xml:space="preserve">, </w:t>
      </w:r>
      <w:r w:rsidRPr="00306C17">
        <w:rPr>
          <w:color w:val="auto"/>
          <w:szCs w:val="24"/>
        </w:rPr>
        <w:t>выразившегося в том, что адвокат:</w:t>
      </w:r>
    </w:p>
    <w:p w14:paraId="0E2EEDD2" w14:textId="055DDE70" w:rsidR="00306C17" w:rsidRPr="00002947" w:rsidRDefault="00306C17" w:rsidP="00002947">
      <w:pPr>
        <w:pStyle w:val="ac"/>
        <w:numPr>
          <w:ilvl w:val="0"/>
          <w:numId w:val="31"/>
        </w:numPr>
        <w:jc w:val="both"/>
        <w:rPr>
          <w:color w:val="auto"/>
        </w:rPr>
      </w:pPr>
      <w:r w:rsidRPr="00002947">
        <w:rPr>
          <w:color w:val="auto"/>
        </w:rPr>
        <w:t xml:space="preserve">после </w:t>
      </w:r>
      <w:r w:rsidR="00075453" w:rsidRPr="00002947">
        <w:rPr>
          <w:color w:val="auto"/>
        </w:rPr>
        <w:t xml:space="preserve">досрочного </w:t>
      </w:r>
      <w:r w:rsidRPr="00002947">
        <w:rPr>
          <w:color w:val="auto"/>
        </w:rPr>
        <w:t>расторжения соглашения доверителем</w:t>
      </w:r>
      <w:r w:rsidR="0023287B" w:rsidRPr="00002947">
        <w:rPr>
          <w:color w:val="auto"/>
        </w:rPr>
        <w:t xml:space="preserve"> 10.07.2022 г.</w:t>
      </w:r>
      <w:r w:rsidRPr="00002947">
        <w:rPr>
          <w:color w:val="auto"/>
        </w:rPr>
        <w:t xml:space="preserve"> не </w:t>
      </w:r>
      <w:r w:rsidR="00075453" w:rsidRPr="00002947">
        <w:rPr>
          <w:color w:val="auto"/>
        </w:rPr>
        <w:t>определила не</w:t>
      </w:r>
      <w:r w:rsidRPr="00002947">
        <w:rPr>
          <w:color w:val="auto"/>
        </w:rPr>
        <w:t>отработанн</w:t>
      </w:r>
      <w:r w:rsidR="00075453" w:rsidRPr="00002947">
        <w:rPr>
          <w:color w:val="auto"/>
        </w:rPr>
        <w:t>ую часть</w:t>
      </w:r>
      <w:r w:rsidRPr="00002947">
        <w:rPr>
          <w:color w:val="auto"/>
        </w:rPr>
        <w:t xml:space="preserve"> вознаграждения и</w:t>
      </w:r>
      <w:r w:rsidR="00075453" w:rsidRPr="00002947">
        <w:rPr>
          <w:color w:val="auto"/>
        </w:rPr>
        <w:t xml:space="preserve"> не предприняла мер</w:t>
      </w:r>
      <w:r w:rsidRPr="00002947">
        <w:rPr>
          <w:color w:val="auto"/>
        </w:rPr>
        <w:t xml:space="preserve"> </w:t>
      </w:r>
      <w:r w:rsidR="00075453" w:rsidRPr="00002947">
        <w:rPr>
          <w:color w:val="auto"/>
        </w:rPr>
        <w:t>его возврату доверителю.</w:t>
      </w:r>
    </w:p>
    <w:p w14:paraId="396649A3" w14:textId="77777777" w:rsidR="00453E1D" w:rsidRDefault="00453E1D" w:rsidP="00453E1D">
      <w:pPr>
        <w:rPr>
          <w:rFonts w:eastAsia="Calibri"/>
          <w:color w:val="auto"/>
          <w:szCs w:val="24"/>
        </w:rPr>
      </w:pPr>
    </w:p>
    <w:p w14:paraId="2423BC79" w14:textId="77777777" w:rsidR="0023287B" w:rsidRDefault="0023287B" w:rsidP="00453E1D">
      <w:pPr>
        <w:rPr>
          <w:rFonts w:eastAsia="Calibri"/>
          <w:color w:val="auto"/>
          <w:szCs w:val="24"/>
        </w:rPr>
      </w:pPr>
    </w:p>
    <w:p w14:paraId="0A0221A9" w14:textId="77777777" w:rsidR="0023287B" w:rsidRPr="00306C17" w:rsidRDefault="0023287B" w:rsidP="00453E1D">
      <w:pPr>
        <w:rPr>
          <w:rFonts w:eastAsia="Calibri"/>
          <w:color w:val="auto"/>
          <w:szCs w:val="24"/>
        </w:rPr>
      </w:pPr>
    </w:p>
    <w:p w14:paraId="0ED2109D" w14:textId="77777777" w:rsidR="00453E1D" w:rsidRPr="00306C17" w:rsidRDefault="00453E1D" w:rsidP="00453E1D">
      <w:pPr>
        <w:jc w:val="both"/>
        <w:rPr>
          <w:rFonts w:eastAsia="Calibri"/>
          <w:color w:val="auto"/>
          <w:szCs w:val="24"/>
        </w:rPr>
      </w:pPr>
      <w:r w:rsidRPr="00306C17">
        <w:rPr>
          <w:rFonts w:eastAsia="Calibri"/>
          <w:color w:val="auto"/>
          <w:szCs w:val="24"/>
        </w:rPr>
        <w:t xml:space="preserve">Председатель Квалификационной комиссии </w:t>
      </w:r>
    </w:p>
    <w:p w14:paraId="2BD3FDB3" w14:textId="77777777" w:rsidR="00453E1D" w:rsidRPr="00306C17" w:rsidRDefault="00453E1D" w:rsidP="00453E1D">
      <w:pPr>
        <w:jc w:val="both"/>
        <w:rPr>
          <w:rFonts w:eastAsia="Calibri"/>
          <w:color w:val="auto"/>
          <w:szCs w:val="24"/>
        </w:rPr>
      </w:pPr>
      <w:r w:rsidRPr="00306C17">
        <w:rPr>
          <w:rFonts w:eastAsia="Calibri"/>
          <w:color w:val="auto"/>
          <w:szCs w:val="24"/>
        </w:rPr>
        <w:t>Адвокатской палаты Московской области                                                       Абрамович М.А.</w:t>
      </w:r>
    </w:p>
    <w:p w14:paraId="7EB88B5F" w14:textId="77777777" w:rsidR="001C2B6F" w:rsidRPr="00306C17" w:rsidRDefault="001C2B6F" w:rsidP="00453E1D">
      <w:pPr>
        <w:jc w:val="both"/>
        <w:rPr>
          <w:rFonts w:eastAsia="Calibri"/>
          <w:color w:val="auto"/>
          <w:szCs w:val="24"/>
        </w:rPr>
      </w:pPr>
    </w:p>
    <w:sectPr w:rsidR="001C2B6F" w:rsidRPr="00306C1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84C5" w14:textId="77777777" w:rsidR="009F0B01" w:rsidRDefault="009F0B01">
      <w:r>
        <w:separator/>
      </w:r>
    </w:p>
  </w:endnote>
  <w:endnote w:type="continuationSeparator" w:id="0">
    <w:p w14:paraId="3D268F9A" w14:textId="77777777" w:rsidR="009F0B01" w:rsidRDefault="009F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C96E" w14:textId="77777777" w:rsidR="009F0B01" w:rsidRDefault="009F0B01">
      <w:r>
        <w:separator/>
      </w:r>
    </w:p>
  </w:footnote>
  <w:footnote w:type="continuationSeparator" w:id="0">
    <w:p w14:paraId="25217C4B" w14:textId="77777777" w:rsidR="009F0B01" w:rsidRDefault="009F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5F2C" w14:textId="77777777" w:rsidR="0042711C" w:rsidRDefault="007E4D46">
    <w:pPr>
      <w:pStyle w:val="aa"/>
      <w:jc w:val="right"/>
    </w:pPr>
    <w:r>
      <w:fldChar w:fldCharType="begin"/>
    </w:r>
    <w:r w:rsidR="0042711C">
      <w:instrText>PAGE   \* MERGEFORMAT</w:instrText>
    </w:r>
    <w:r>
      <w:fldChar w:fldCharType="separate"/>
    </w:r>
    <w:r w:rsidR="00276EC6">
      <w:rPr>
        <w:noProof/>
      </w:rPr>
      <w:t>3</w:t>
    </w:r>
    <w:r>
      <w:rPr>
        <w:noProof/>
      </w:rPr>
      <w:fldChar w:fldCharType="end"/>
    </w:r>
  </w:p>
  <w:p w14:paraId="71391BEF"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0.65pt;height:3.75pt" coordsize="" o:spt="100" o:bullet="t" adj="0,,0" path="" stroked="f">
        <v:stroke joinstyle="miter"/>
        <v:imagedata r:id="rId1" o:title="image21"/>
        <v:formulas/>
        <v:path o:connecttype="segments"/>
      </v:shape>
    </w:pict>
  </w:numPicBullet>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BD47A7C"/>
    <w:multiLevelType w:val="hybridMultilevel"/>
    <w:tmpl w:val="8B1A09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9766A2"/>
    <w:multiLevelType w:val="hybridMultilevel"/>
    <w:tmpl w:val="556A4988"/>
    <w:lvl w:ilvl="0" w:tplc="3D9CD7A2">
      <w:start w:val="1"/>
      <w:numFmt w:val="bullet"/>
      <w:lvlText w:val="-"/>
      <w:lvlJc w:val="left"/>
      <w:pPr>
        <w:ind w:left="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A02E5A">
      <w:start w:val="1"/>
      <w:numFmt w:val="bullet"/>
      <w:lvlText w:val="o"/>
      <w:lvlJc w:val="left"/>
      <w:pPr>
        <w:ind w:left="1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ECDE06">
      <w:start w:val="1"/>
      <w:numFmt w:val="bullet"/>
      <w:lvlText w:val="▪"/>
      <w:lvlJc w:val="left"/>
      <w:pPr>
        <w:ind w:left="2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BCAB4C">
      <w:start w:val="1"/>
      <w:numFmt w:val="bullet"/>
      <w:lvlText w:val="•"/>
      <w:lvlJc w:val="left"/>
      <w:pPr>
        <w:ind w:left="3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8CF646">
      <w:start w:val="1"/>
      <w:numFmt w:val="bullet"/>
      <w:lvlText w:val="o"/>
      <w:lvlJc w:val="left"/>
      <w:pPr>
        <w:ind w:left="4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88D97C">
      <w:start w:val="1"/>
      <w:numFmt w:val="bullet"/>
      <w:lvlText w:val="▪"/>
      <w:lvlJc w:val="left"/>
      <w:pPr>
        <w:ind w:left="4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6201FA">
      <w:start w:val="1"/>
      <w:numFmt w:val="bullet"/>
      <w:lvlText w:val="•"/>
      <w:lvlJc w:val="left"/>
      <w:pPr>
        <w:ind w:left="5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7807A6">
      <w:start w:val="1"/>
      <w:numFmt w:val="bullet"/>
      <w:lvlText w:val="o"/>
      <w:lvlJc w:val="left"/>
      <w:pPr>
        <w:ind w:left="6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96660E">
      <w:start w:val="1"/>
      <w:numFmt w:val="bullet"/>
      <w:lvlText w:val="▪"/>
      <w:lvlJc w:val="left"/>
      <w:pPr>
        <w:ind w:left="6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F3D4988"/>
    <w:multiLevelType w:val="hybridMultilevel"/>
    <w:tmpl w:val="849252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807AED"/>
    <w:multiLevelType w:val="hybridMultilevel"/>
    <w:tmpl w:val="48C29704"/>
    <w:lvl w:ilvl="0" w:tplc="196C8B5A">
      <w:start w:val="1"/>
      <w:numFmt w:val="bullet"/>
      <w:lvlText w:val="-"/>
      <w:lvlJc w:val="left"/>
      <w:pPr>
        <w:ind w:left="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1CBD54">
      <w:start w:val="1"/>
      <w:numFmt w:val="bullet"/>
      <w:lvlText w:val="o"/>
      <w:lvlJc w:val="left"/>
      <w:pPr>
        <w:ind w:left="22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E80950">
      <w:start w:val="1"/>
      <w:numFmt w:val="bullet"/>
      <w:lvlText w:val="▪"/>
      <w:lvlJc w:val="left"/>
      <w:pPr>
        <w:ind w:left="29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F6DFDE">
      <w:start w:val="1"/>
      <w:numFmt w:val="bullet"/>
      <w:lvlText w:val="•"/>
      <w:lvlJc w:val="left"/>
      <w:pPr>
        <w:ind w:left="3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527332">
      <w:start w:val="1"/>
      <w:numFmt w:val="bullet"/>
      <w:lvlText w:val="o"/>
      <w:lvlJc w:val="left"/>
      <w:pPr>
        <w:ind w:left="4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984300">
      <w:start w:val="1"/>
      <w:numFmt w:val="bullet"/>
      <w:lvlText w:val="▪"/>
      <w:lvlJc w:val="left"/>
      <w:pPr>
        <w:ind w:left="5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9233CA">
      <w:start w:val="1"/>
      <w:numFmt w:val="bullet"/>
      <w:lvlText w:val="•"/>
      <w:lvlJc w:val="left"/>
      <w:pPr>
        <w:ind w:left="5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0CFB96">
      <w:start w:val="1"/>
      <w:numFmt w:val="bullet"/>
      <w:lvlText w:val="o"/>
      <w:lvlJc w:val="left"/>
      <w:pPr>
        <w:ind w:left="6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C012B4">
      <w:start w:val="1"/>
      <w:numFmt w:val="bullet"/>
      <w:lvlText w:val="▪"/>
      <w:lvlJc w:val="left"/>
      <w:pPr>
        <w:ind w:left="7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A8E642C"/>
    <w:multiLevelType w:val="hybridMultilevel"/>
    <w:tmpl w:val="66461B2C"/>
    <w:lvl w:ilvl="0" w:tplc="AF0CFFFA">
      <w:start w:val="1"/>
      <w:numFmt w:val="decimal"/>
      <w:lvlText w:val="%1."/>
      <w:lvlJc w:val="left"/>
      <w:pPr>
        <w:ind w:left="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043CA">
      <w:start w:val="1"/>
      <w:numFmt w:val="lowerLetter"/>
      <w:lvlText w:val="%2"/>
      <w:lvlJc w:val="left"/>
      <w:pPr>
        <w:ind w:left="2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FAFAEC">
      <w:start w:val="1"/>
      <w:numFmt w:val="lowerRoman"/>
      <w:lvlText w:val="%3"/>
      <w:lvlJc w:val="left"/>
      <w:pPr>
        <w:ind w:left="2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D4DD36">
      <w:start w:val="1"/>
      <w:numFmt w:val="decimal"/>
      <w:lvlText w:val="%4"/>
      <w:lvlJc w:val="left"/>
      <w:pPr>
        <w:ind w:left="3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823610">
      <w:start w:val="1"/>
      <w:numFmt w:val="lowerLetter"/>
      <w:lvlText w:val="%5"/>
      <w:lvlJc w:val="left"/>
      <w:pPr>
        <w:ind w:left="4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047584">
      <w:start w:val="1"/>
      <w:numFmt w:val="lowerRoman"/>
      <w:lvlText w:val="%6"/>
      <w:lvlJc w:val="left"/>
      <w:pPr>
        <w:ind w:left="5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C46314">
      <w:start w:val="1"/>
      <w:numFmt w:val="decimal"/>
      <w:lvlText w:val="%7"/>
      <w:lvlJc w:val="left"/>
      <w:pPr>
        <w:ind w:left="5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3E774A">
      <w:start w:val="1"/>
      <w:numFmt w:val="lowerLetter"/>
      <w:lvlText w:val="%8"/>
      <w:lvlJc w:val="left"/>
      <w:pPr>
        <w:ind w:left="6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2814A4">
      <w:start w:val="1"/>
      <w:numFmt w:val="lowerRoman"/>
      <w:lvlText w:val="%9"/>
      <w:lvlJc w:val="left"/>
      <w:pPr>
        <w:ind w:left="7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43708B1"/>
    <w:multiLevelType w:val="hybridMultilevel"/>
    <w:tmpl w:val="62D04750"/>
    <w:lvl w:ilvl="0" w:tplc="1592E9E4">
      <w:start w:val="1"/>
      <w:numFmt w:val="bullet"/>
      <w:lvlText w:val="•"/>
      <w:lvlPicBulletId w:val="0"/>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4FFA4">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6AF94">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840DC">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6F590">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0665C">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8A3DC">
      <w:start w:val="1"/>
      <w:numFmt w:val="bullet"/>
      <w:lvlText w:val="•"/>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E78F2">
      <w:start w:val="1"/>
      <w:numFmt w:val="bullet"/>
      <w:lvlText w:val="o"/>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0FEE8">
      <w:start w:val="1"/>
      <w:numFmt w:val="bullet"/>
      <w:lvlText w:val="▪"/>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E8E6B6A"/>
    <w:multiLevelType w:val="hybridMultilevel"/>
    <w:tmpl w:val="2BBAE626"/>
    <w:lvl w:ilvl="0" w:tplc="CE08AA90">
      <w:start w:val="1"/>
      <w:numFmt w:val="bullet"/>
      <w:lvlText w:val="-"/>
      <w:lvlJc w:val="left"/>
      <w:pPr>
        <w:ind w:left="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02A2A56">
      <w:start w:val="1"/>
      <w:numFmt w:val="bullet"/>
      <w:lvlText w:val="o"/>
      <w:lvlJc w:val="left"/>
      <w:pPr>
        <w:ind w:left="2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680530">
      <w:start w:val="1"/>
      <w:numFmt w:val="bullet"/>
      <w:lvlText w:val="▪"/>
      <w:lvlJc w:val="left"/>
      <w:pPr>
        <w:ind w:left="3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903CE6">
      <w:start w:val="1"/>
      <w:numFmt w:val="bullet"/>
      <w:lvlText w:val="•"/>
      <w:lvlJc w:val="left"/>
      <w:pPr>
        <w:ind w:left="3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789C88">
      <w:start w:val="1"/>
      <w:numFmt w:val="bullet"/>
      <w:lvlText w:val="o"/>
      <w:lvlJc w:val="left"/>
      <w:pPr>
        <w:ind w:left="4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E6268C">
      <w:start w:val="1"/>
      <w:numFmt w:val="bullet"/>
      <w:lvlText w:val="▪"/>
      <w:lvlJc w:val="left"/>
      <w:pPr>
        <w:ind w:left="5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96CE8A">
      <w:start w:val="1"/>
      <w:numFmt w:val="bullet"/>
      <w:lvlText w:val="•"/>
      <w:lvlJc w:val="left"/>
      <w:pPr>
        <w:ind w:left="5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F83FE8">
      <w:start w:val="1"/>
      <w:numFmt w:val="bullet"/>
      <w:lvlText w:val="o"/>
      <w:lvlJc w:val="left"/>
      <w:pPr>
        <w:ind w:left="6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D4BD8E">
      <w:start w:val="1"/>
      <w:numFmt w:val="bullet"/>
      <w:lvlText w:val="▪"/>
      <w:lvlJc w:val="left"/>
      <w:pPr>
        <w:ind w:left="7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74671610">
    <w:abstractNumId w:val="23"/>
  </w:num>
  <w:num w:numId="2" w16cid:durableId="1375884521">
    <w:abstractNumId w:val="8"/>
  </w:num>
  <w:num w:numId="3" w16cid:durableId="676612253">
    <w:abstractNumId w:val="25"/>
  </w:num>
  <w:num w:numId="4" w16cid:durableId="753547294">
    <w:abstractNumId w:val="0"/>
  </w:num>
  <w:num w:numId="5" w16cid:durableId="1712339370">
    <w:abstractNumId w:val="1"/>
  </w:num>
  <w:num w:numId="6" w16cid:durableId="1520268665">
    <w:abstractNumId w:val="10"/>
  </w:num>
  <w:num w:numId="7" w16cid:durableId="1395667407">
    <w:abstractNumId w:val="11"/>
  </w:num>
  <w:num w:numId="8" w16cid:durableId="309596791">
    <w:abstractNumId w:val="6"/>
  </w:num>
  <w:num w:numId="9" w16cid:durableId="15401262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86324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6477691">
    <w:abstractNumId w:val="26"/>
  </w:num>
  <w:num w:numId="12" w16cid:durableId="853231178">
    <w:abstractNumId w:val="4"/>
  </w:num>
  <w:num w:numId="13" w16cid:durableId="1492406328">
    <w:abstractNumId w:val="16"/>
  </w:num>
  <w:num w:numId="14" w16cid:durableId="2037349556">
    <w:abstractNumId w:val="24"/>
  </w:num>
  <w:num w:numId="15" w16cid:durableId="2458506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429687">
    <w:abstractNumId w:val="2"/>
  </w:num>
  <w:num w:numId="17" w16cid:durableId="9268846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2509278">
    <w:abstractNumId w:val="21"/>
  </w:num>
  <w:num w:numId="19" w16cid:durableId="1186865929">
    <w:abstractNumId w:val="15"/>
  </w:num>
  <w:num w:numId="20" w16cid:durableId="1060785677">
    <w:abstractNumId w:val="9"/>
  </w:num>
  <w:num w:numId="21" w16cid:durableId="1591305177">
    <w:abstractNumId w:val="12"/>
  </w:num>
  <w:num w:numId="22" w16cid:durableId="1564637774">
    <w:abstractNumId w:val="13"/>
  </w:num>
  <w:num w:numId="23" w16cid:durableId="507644866">
    <w:abstractNumId w:val="22"/>
  </w:num>
  <w:num w:numId="24" w16cid:durableId="1626883184">
    <w:abstractNumId w:val="5"/>
  </w:num>
  <w:num w:numId="25" w16cid:durableId="2145075891">
    <w:abstractNumId w:val="14"/>
  </w:num>
  <w:num w:numId="26" w16cid:durableId="536508558">
    <w:abstractNumId w:val="18"/>
  </w:num>
  <w:num w:numId="27" w16cid:durableId="1309093215">
    <w:abstractNumId w:val="27"/>
  </w:num>
  <w:num w:numId="28" w16cid:durableId="1208253249">
    <w:abstractNumId w:val="20"/>
  </w:num>
  <w:num w:numId="29" w16cid:durableId="50004119">
    <w:abstractNumId w:val="19"/>
  </w:num>
  <w:num w:numId="30" w16cid:durableId="972952959">
    <w:abstractNumId w:val="17"/>
  </w:num>
  <w:num w:numId="31" w16cid:durableId="399443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5D"/>
    <w:rsid w:val="0000100C"/>
    <w:rsid w:val="00001022"/>
    <w:rsid w:val="00001107"/>
    <w:rsid w:val="000019EC"/>
    <w:rsid w:val="00002947"/>
    <w:rsid w:val="0000353A"/>
    <w:rsid w:val="00003BC1"/>
    <w:rsid w:val="000055A1"/>
    <w:rsid w:val="000069AE"/>
    <w:rsid w:val="000069C3"/>
    <w:rsid w:val="00006A6D"/>
    <w:rsid w:val="000071E5"/>
    <w:rsid w:val="00013F4E"/>
    <w:rsid w:val="00015CC5"/>
    <w:rsid w:val="00022531"/>
    <w:rsid w:val="000237B9"/>
    <w:rsid w:val="0002582B"/>
    <w:rsid w:val="00025D32"/>
    <w:rsid w:val="00025EA9"/>
    <w:rsid w:val="000306F0"/>
    <w:rsid w:val="00034681"/>
    <w:rsid w:val="00034D01"/>
    <w:rsid w:val="000357C2"/>
    <w:rsid w:val="00037B0F"/>
    <w:rsid w:val="00041434"/>
    <w:rsid w:val="000459E4"/>
    <w:rsid w:val="000529DA"/>
    <w:rsid w:val="00053C0F"/>
    <w:rsid w:val="00054FC6"/>
    <w:rsid w:val="000555B8"/>
    <w:rsid w:val="0005574D"/>
    <w:rsid w:val="00055F5F"/>
    <w:rsid w:val="00056F8B"/>
    <w:rsid w:val="00060661"/>
    <w:rsid w:val="00060C7F"/>
    <w:rsid w:val="000624A2"/>
    <w:rsid w:val="000632BE"/>
    <w:rsid w:val="00067838"/>
    <w:rsid w:val="000713E9"/>
    <w:rsid w:val="00071EB2"/>
    <w:rsid w:val="00072877"/>
    <w:rsid w:val="0007544D"/>
    <w:rsid w:val="00075453"/>
    <w:rsid w:val="000766D7"/>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19DA"/>
    <w:rsid w:val="00133664"/>
    <w:rsid w:val="0013385B"/>
    <w:rsid w:val="00137EDE"/>
    <w:rsid w:val="0014053D"/>
    <w:rsid w:val="00141EF4"/>
    <w:rsid w:val="00143930"/>
    <w:rsid w:val="001442ED"/>
    <w:rsid w:val="00146021"/>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35FD"/>
    <w:rsid w:val="00184842"/>
    <w:rsid w:val="00184970"/>
    <w:rsid w:val="00184D1E"/>
    <w:rsid w:val="001877E2"/>
    <w:rsid w:val="00187DE7"/>
    <w:rsid w:val="001900CE"/>
    <w:rsid w:val="00194519"/>
    <w:rsid w:val="00194920"/>
    <w:rsid w:val="001A1917"/>
    <w:rsid w:val="001A3CC5"/>
    <w:rsid w:val="001A4CB9"/>
    <w:rsid w:val="001A52C6"/>
    <w:rsid w:val="001A56CB"/>
    <w:rsid w:val="001A6ACF"/>
    <w:rsid w:val="001B0C49"/>
    <w:rsid w:val="001B0CC6"/>
    <w:rsid w:val="001B16BD"/>
    <w:rsid w:val="001B2B48"/>
    <w:rsid w:val="001B3013"/>
    <w:rsid w:val="001B3565"/>
    <w:rsid w:val="001B4AC1"/>
    <w:rsid w:val="001B4AF5"/>
    <w:rsid w:val="001B5657"/>
    <w:rsid w:val="001B6ADB"/>
    <w:rsid w:val="001C2B6F"/>
    <w:rsid w:val="001C30FA"/>
    <w:rsid w:val="001C51DD"/>
    <w:rsid w:val="001C59D8"/>
    <w:rsid w:val="001C5FA5"/>
    <w:rsid w:val="001C6776"/>
    <w:rsid w:val="001D140E"/>
    <w:rsid w:val="001D2318"/>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223C"/>
    <w:rsid w:val="001F5B3B"/>
    <w:rsid w:val="00200AAA"/>
    <w:rsid w:val="002051C4"/>
    <w:rsid w:val="0020569C"/>
    <w:rsid w:val="002103F5"/>
    <w:rsid w:val="0021101C"/>
    <w:rsid w:val="00211997"/>
    <w:rsid w:val="00212DDE"/>
    <w:rsid w:val="0021629E"/>
    <w:rsid w:val="00217728"/>
    <w:rsid w:val="00221268"/>
    <w:rsid w:val="00222384"/>
    <w:rsid w:val="00222EC9"/>
    <w:rsid w:val="00224B3C"/>
    <w:rsid w:val="00226551"/>
    <w:rsid w:val="0023017B"/>
    <w:rsid w:val="00230A33"/>
    <w:rsid w:val="00231B04"/>
    <w:rsid w:val="0023287B"/>
    <w:rsid w:val="00233111"/>
    <w:rsid w:val="0023317B"/>
    <w:rsid w:val="00235AC4"/>
    <w:rsid w:val="0023702C"/>
    <w:rsid w:val="002377C2"/>
    <w:rsid w:val="002418E4"/>
    <w:rsid w:val="00243D28"/>
    <w:rsid w:val="00244CF5"/>
    <w:rsid w:val="0024672D"/>
    <w:rsid w:val="00250EF5"/>
    <w:rsid w:val="002535B4"/>
    <w:rsid w:val="002551A7"/>
    <w:rsid w:val="002579F1"/>
    <w:rsid w:val="00257EF4"/>
    <w:rsid w:val="00262DE2"/>
    <w:rsid w:val="00263895"/>
    <w:rsid w:val="002643BF"/>
    <w:rsid w:val="00265421"/>
    <w:rsid w:val="00266B53"/>
    <w:rsid w:val="00270636"/>
    <w:rsid w:val="002762DB"/>
    <w:rsid w:val="00276A76"/>
    <w:rsid w:val="00276EC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7A0"/>
    <w:rsid w:val="002A3C6C"/>
    <w:rsid w:val="002A43E9"/>
    <w:rsid w:val="002A5344"/>
    <w:rsid w:val="002A7B8B"/>
    <w:rsid w:val="002B07C1"/>
    <w:rsid w:val="002B47FA"/>
    <w:rsid w:val="002B4853"/>
    <w:rsid w:val="002C0004"/>
    <w:rsid w:val="002C1482"/>
    <w:rsid w:val="002C7E10"/>
    <w:rsid w:val="002D11A9"/>
    <w:rsid w:val="002D46A8"/>
    <w:rsid w:val="002D69A3"/>
    <w:rsid w:val="002E2024"/>
    <w:rsid w:val="002E2380"/>
    <w:rsid w:val="002E2493"/>
    <w:rsid w:val="002E2F9D"/>
    <w:rsid w:val="002E388D"/>
    <w:rsid w:val="002E4349"/>
    <w:rsid w:val="002E4F5F"/>
    <w:rsid w:val="002E5E78"/>
    <w:rsid w:val="002E5FC8"/>
    <w:rsid w:val="002E78E3"/>
    <w:rsid w:val="002F1141"/>
    <w:rsid w:val="002F3EF4"/>
    <w:rsid w:val="002F6DEE"/>
    <w:rsid w:val="002F74FB"/>
    <w:rsid w:val="002F786C"/>
    <w:rsid w:val="002F7BA9"/>
    <w:rsid w:val="003018DE"/>
    <w:rsid w:val="00302AD6"/>
    <w:rsid w:val="00306C17"/>
    <w:rsid w:val="003070CE"/>
    <w:rsid w:val="0031000B"/>
    <w:rsid w:val="00311B2B"/>
    <w:rsid w:val="00311BAF"/>
    <w:rsid w:val="00314993"/>
    <w:rsid w:val="003162CF"/>
    <w:rsid w:val="00317DC1"/>
    <w:rsid w:val="00321E4D"/>
    <w:rsid w:val="00322DF3"/>
    <w:rsid w:val="003248D6"/>
    <w:rsid w:val="003314D7"/>
    <w:rsid w:val="00333EDE"/>
    <w:rsid w:val="003357FD"/>
    <w:rsid w:val="00336789"/>
    <w:rsid w:val="0033714B"/>
    <w:rsid w:val="00340221"/>
    <w:rsid w:val="003416AF"/>
    <w:rsid w:val="0034213D"/>
    <w:rsid w:val="003438E2"/>
    <w:rsid w:val="00345C53"/>
    <w:rsid w:val="00352784"/>
    <w:rsid w:val="0035341F"/>
    <w:rsid w:val="00357595"/>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2C4F"/>
    <w:rsid w:val="003A627F"/>
    <w:rsid w:val="003A667B"/>
    <w:rsid w:val="003A7121"/>
    <w:rsid w:val="003B2E50"/>
    <w:rsid w:val="003B3CE2"/>
    <w:rsid w:val="003C231E"/>
    <w:rsid w:val="003C4ED7"/>
    <w:rsid w:val="003D1B16"/>
    <w:rsid w:val="003D36A4"/>
    <w:rsid w:val="003D41C2"/>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97F"/>
    <w:rsid w:val="00407D40"/>
    <w:rsid w:val="00407E18"/>
    <w:rsid w:val="00410B57"/>
    <w:rsid w:val="0041106F"/>
    <w:rsid w:val="00411AD4"/>
    <w:rsid w:val="004136F3"/>
    <w:rsid w:val="0041720F"/>
    <w:rsid w:val="00417381"/>
    <w:rsid w:val="00417ABB"/>
    <w:rsid w:val="00417E85"/>
    <w:rsid w:val="004212D7"/>
    <w:rsid w:val="00421D07"/>
    <w:rsid w:val="00421D76"/>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73855"/>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2E98"/>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17DD"/>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3284"/>
    <w:rsid w:val="005A6419"/>
    <w:rsid w:val="005A712F"/>
    <w:rsid w:val="005A74F0"/>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57CE6"/>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32B1"/>
    <w:rsid w:val="006C4C54"/>
    <w:rsid w:val="006C5C3D"/>
    <w:rsid w:val="006C7064"/>
    <w:rsid w:val="006C7E70"/>
    <w:rsid w:val="006D0140"/>
    <w:rsid w:val="006D0548"/>
    <w:rsid w:val="006D26AF"/>
    <w:rsid w:val="006D30D4"/>
    <w:rsid w:val="006D6121"/>
    <w:rsid w:val="006E0AE2"/>
    <w:rsid w:val="006E1057"/>
    <w:rsid w:val="006E3B0E"/>
    <w:rsid w:val="006E5B48"/>
    <w:rsid w:val="006E5CB4"/>
    <w:rsid w:val="006E5FB0"/>
    <w:rsid w:val="006E64CB"/>
    <w:rsid w:val="006E6D92"/>
    <w:rsid w:val="006E7936"/>
    <w:rsid w:val="006F0F7A"/>
    <w:rsid w:val="006F15F6"/>
    <w:rsid w:val="006F5502"/>
    <w:rsid w:val="006F62E7"/>
    <w:rsid w:val="00702AD1"/>
    <w:rsid w:val="00702B13"/>
    <w:rsid w:val="00706644"/>
    <w:rsid w:val="00707067"/>
    <w:rsid w:val="007071C1"/>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2006"/>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4D46"/>
    <w:rsid w:val="007E6468"/>
    <w:rsid w:val="007E73A2"/>
    <w:rsid w:val="007E7ED9"/>
    <w:rsid w:val="007F12BA"/>
    <w:rsid w:val="007F1EBE"/>
    <w:rsid w:val="007F2D14"/>
    <w:rsid w:val="007F5DF4"/>
    <w:rsid w:val="007F5F02"/>
    <w:rsid w:val="007F6153"/>
    <w:rsid w:val="007F61F4"/>
    <w:rsid w:val="00800590"/>
    <w:rsid w:val="0080086E"/>
    <w:rsid w:val="008021C4"/>
    <w:rsid w:val="0080403A"/>
    <w:rsid w:val="008072D5"/>
    <w:rsid w:val="00810A38"/>
    <w:rsid w:val="00814621"/>
    <w:rsid w:val="008159E2"/>
    <w:rsid w:val="00820506"/>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61B85"/>
    <w:rsid w:val="008623F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54A4"/>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5F8E"/>
    <w:rsid w:val="008D6492"/>
    <w:rsid w:val="008D7037"/>
    <w:rsid w:val="008E090C"/>
    <w:rsid w:val="008E18C0"/>
    <w:rsid w:val="008E25BA"/>
    <w:rsid w:val="008F0872"/>
    <w:rsid w:val="008F5560"/>
    <w:rsid w:val="008F706C"/>
    <w:rsid w:val="008F76D7"/>
    <w:rsid w:val="0090544B"/>
    <w:rsid w:val="0090615C"/>
    <w:rsid w:val="0090713C"/>
    <w:rsid w:val="00907E25"/>
    <w:rsid w:val="00912660"/>
    <w:rsid w:val="00913ACF"/>
    <w:rsid w:val="00914702"/>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70D9A"/>
    <w:rsid w:val="00972D77"/>
    <w:rsid w:val="0097390F"/>
    <w:rsid w:val="009739DF"/>
    <w:rsid w:val="0097492D"/>
    <w:rsid w:val="009825A4"/>
    <w:rsid w:val="0098322A"/>
    <w:rsid w:val="00987828"/>
    <w:rsid w:val="009909E4"/>
    <w:rsid w:val="00990A95"/>
    <w:rsid w:val="0099259B"/>
    <w:rsid w:val="00992C0D"/>
    <w:rsid w:val="009A0162"/>
    <w:rsid w:val="009A0E6B"/>
    <w:rsid w:val="009A0E71"/>
    <w:rsid w:val="009A7A6C"/>
    <w:rsid w:val="009B29EF"/>
    <w:rsid w:val="009C2E22"/>
    <w:rsid w:val="009C4A8C"/>
    <w:rsid w:val="009D184A"/>
    <w:rsid w:val="009D2B4D"/>
    <w:rsid w:val="009D4D48"/>
    <w:rsid w:val="009E0356"/>
    <w:rsid w:val="009E4221"/>
    <w:rsid w:val="009E7387"/>
    <w:rsid w:val="009E7513"/>
    <w:rsid w:val="009F0B01"/>
    <w:rsid w:val="009F1124"/>
    <w:rsid w:val="009F193C"/>
    <w:rsid w:val="009F332C"/>
    <w:rsid w:val="009F3558"/>
    <w:rsid w:val="009F4EA6"/>
    <w:rsid w:val="009F52D8"/>
    <w:rsid w:val="009F52EE"/>
    <w:rsid w:val="009F5624"/>
    <w:rsid w:val="009F6E84"/>
    <w:rsid w:val="009F76FA"/>
    <w:rsid w:val="009F7B6A"/>
    <w:rsid w:val="00A00613"/>
    <w:rsid w:val="00A012A3"/>
    <w:rsid w:val="00A01857"/>
    <w:rsid w:val="00A01FC5"/>
    <w:rsid w:val="00A023E4"/>
    <w:rsid w:val="00A0494A"/>
    <w:rsid w:val="00A058DD"/>
    <w:rsid w:val="00A06701"/>
    <w:rsid w:val="00A10F1A"/>
    <w:rsid w:val="00A15C45"/>
    <w:rsid w:val="00A17924"/>
    <w:rsid w:val="00A17CB4"/>
    <w:rsid w:val="00A208AB"/>
    <w:rsid w:val="00A212DB"/>
    <w:rsid w:val="00A216D8"/>
    <w:rsid w:val="00A2304C"/>
    <w:rsid w:val="00A23A94"/>
    <w:rsid w:val="00A2479F"/>
    <w:rsid w:val="00A30C6E"/>
    <w:rsid w:val="00A3206B"/>
    <w:rsid w:val="00A33781"/>
    <w:rsid w:val="00A4313B"/>
    <w:rsid w:val="00A457E1"/>
    <w:rsid w:val="00A475C8"/>
    <w:rsid w:val="00A504BA"/>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AF4405"/>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4051"/>
    <w:rsid w:val="00B9663C"/>
    <w:rsid w:val="00B976B5"/>
    <w:rsid w:val="00BA2E87"/>
    <w:rsid w:val="00BA2FEF"/>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17B7"/>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0449"/>
    <w:rsid w:val="00C43771"/>
    <w:rsid w:val="00C43808"/>
    <w:rsid w:val="00C43D81"/>
    <w:rsid w:val="00C440A0"/>
    <w:rsid w:val="00C44E48"/>
    <w:rsid w:val="00C45498"/>
    <w:rsid w:val="00C50A79"/>
    <w:rsid w:val="00C51EAB"/>
    <w:rsid w:val="00C52789"/>
    <w:rsid w:val="00C53716"/>
    <w:rsid w:val="00C53839"/>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A203F"/>
    <w:rsid w:val="00CA6A01"/>
    <w:rsid w:val="00CA7176"/>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0687B"/>
    <w:rsid w:val="00D11F82"/>
    <w:rsid w:val="00D15EA3"/>
    <w:rsid w:val="00D165AE"/>
    <w:rsid w:val="00D20C45"/>
    <w:rsid w:val="00D20C66"/>
    <w:rsid w:val="00D2174A"/>
    <w:rsid w:val="00D3144E"/>
    <w:rsid w:val="00D31D9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8C4"/>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02BA"/>
    <w:rsid w:val="00DE3491"/>
    <w:rsid w:val="00DE5A18"/>
    <w:rsid w:val="00DE7972"/>
    <w:rsid w:val="00DF0AB9"/>
    <w:rsid w:val="00DF30BD"/>
    <w:rsid w:val="00DF4A4C"/>
    <w:rsid w:val="00E0049C"/>
    <w:rsid w:val="00E01774"/>
    <w:rsid w:val="00E05DD6"/>
    <w:rsid w:val="00E101E5"/>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35608"/>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4FE2"/>
    <w:rsid w:val="00F150E6"/>
    <w:rsid w:val="00F16009"/>
    <w:rsid w:val="00F16087"/>
    <w:rsid w:val="00F20644"/>
    <w:rsid w:val="00F208E1"/>
    <w:rsid w:val="00F216AD"/>
    <w:rsid w:val="00F23840"/>
    <w:rsid w:val="00F267BB"/>
    <w:rsid w:val="00F27B3B"/>
    <w:rsid w:val="00F3046E"/>
    <w:rsid w:val="00F30881"/>
    <w:rsid w:val="00F348CC"/>
    <w:rsid w:val="00F35627"/>
    <w:rsid w:val="00F36EEF"/>
    <w:rsid w:val="00F40555"/>
    <w:rsid w:val="00F422E3"/>
    <w:rsid w:val="00F443F2"/>
    <w:rsid w:val="00F46C8A"/>
    <w:rsid w:val="00F47203"/>
    <w:rsid w:val="00F52D7F"/>
    <w:rsid w:val="00F52E66"/>
    <w:rsid w:val="00F5445B"/>
    <w:rsid w:val="00F54605"/>
    <w:rsid w:val="00F62634"/>
    <w:rsid w:val="00F63BCA"/>
    <w:rsid w:val="00F652DC"/>
    <w:rsid w:val="00F7215E"/>
    <w:rsid w:val="00F74427"/>
    <w:rsid w:val="00F750AF"/>
    <w:rsid w:val="00F75C85"/>
    <w:rsid w:val="00F82501"/>
    <w:rsid w:val="00F841C7"/>
    <w:rsid w:val="00F8793A"/>
    <w:rsid w:val="00F87A1F"/>
    <w:rsid w:val="00F94082"/>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015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BEF4AB"/>
  <w15:docId w15:val="{2F95D7B9-C506-4A29-AE24-C52B1975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34"/>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100A-0BC1-4090-8334-C707E511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1661</Words>
  <Characters>11263</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2023-02-07T12:32:00Z</cp:lastPrinted>
  <dcterms:created xsi:type="dcterms:W3CDTF">2023-02-07T12:32:00Z</dcterms:created>
  <dcterms:modified xsi:type="dcterms:W3CDTF">2023-02-09T07:57:00Z</dcterms:modified>
</cp:coreProperties>
</file>